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50A04" w14:textId="77777777" w:rsidR="00FB49DE" w:rsidRPr="00855B0A" w:rsidRDefault="00FB49DE"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lang w:val="lt-LT"/>
        </w:rPr>
      </w:pPr>
    </w:p>
    <w:p w14:paraId="6BC53E1C" w14:textId="7BAADF11" w:rsidR="00CF108C" w:rsidRPr="00855B0A" w:rsidRDefault="00CF108C" w:rsidP="00CF108C">
      <w:pPr>
        <w:tabs>
          <w:tab w:val="left" w:pos="1560"/>
        </w:tabs>
        <w:spacing w:after="0"/>
        <w:ind w:left="8640"/>
        <w:contextualSpacing/>
        <w:jc w:val="both"/>
        <w:rPr>
          <w:rFonts w:ascii="Times New Roman" w:eastAsia="Times New Roman" w:hAnsi="Times New Roman" w:cs="Times New Roman"/>
          <w:sz w:val="24"/>
          <w:szCs w:val="24"/>
          <w:lang w:val="lt-LT"/>
        </w:rPr>
      </w:pPr>
      <w:r w:rsidRPr="00855B0A">
        <w:rPr>
          <w:rFonts w:ascii="Times New Roman" w:eastAsia="Times New Roman" w:hAnsi="Times New Roman" w:cs="Times New Roman"/>
          <w:sz w:val="24"/>
          <w:szCs w:val="24"/>
          <w:lang w:val="lt-LT"/>
        </w:rPr>
        <w:t xml:space="preserve">Specialiųjų pirkimo sąlygų </w:t>
      </w:r>
      <w:r w:rsidR="00D17C9C" w:rsidRPr="00855B0A">
        <w:rPr>
          <w:rFonts w:ascii="Times New Roman" w:eastAsia="Times New Roman" w:hAnsi="Times New Roman" w:cs="Times New Roman"/>
          <w:sz w:val="24"/>
          <w:szCs w:val="24"/>
          <w:lang w:val="lt-LT"/>
        </w:rPr>
        <w:t>8</w:t>
      </w:r>
      <w:r w:rsidRPr="00855B0A">
        <w:rPr>
          <w:rFonts w:ascii="Times New Roman" w:eastAsia="Times New Roman" w:hAnsi="Times New Roman" w:cs="Times New Roman"/>
          <w:sz w:val="24"/>
          <w:szCs w:val="24"/>
          <w:lang w:val="lt-LT"/>
        </w:rPr>
        <w:t xml:space="preserve"> priedas „Pasiūlymų vertinimo kriterijai ir sąlygos“</w:t>
      </w:r>
    </w:p>
    <w:p w14:paraId="7C1C7009" w14:textId="77777777" w:rsidR="00CF108C" w:rsidRPr="00855B0A" w:rsidRDefault="00CF108C" w:rsidP="009C7488">
      <w:pPr>
        <w:tabs>
          <w:tab w:val="left" w:pos="1560"/>
        </w:tabs>
        <w:spacing w:after="0"/>
        <w:ind w:firstLine="567"/>
        <w:contextualSpacing/>
        <w:jc w:val="center"/>
        <w:rPr>
          <w:rFonts w:ascii="Times New Roman" w:eastAsia="Times New Roman" w:hAnsi="Times New Roman" w:cs="Times New Roman"/>
          <w:b/>
          <w:bCs/>
          <w:sz w:val="24"/>
          <w:szCs w:val="24"/>
          <w:lang w:val="lt-LT"/>
        </w:rPr>
      </w:pPr>
    </w:p>
    <w:p w14:paraId="18BD166D" w14:textId="08ECB65B" w:rsidR="001B2B06" w:rsidRPr="00855B0A" w:rsidRDefault="001B2B06" w:rsidP="009C7488">
      <w:pPr>
        <w:tabs>
          <w:tab w:val="left" w:pos="1560"/>
        </w:tabs>
        <w:spacing w:after="0"/>
        <w:ind w:firstLine="567"/>
        <w:contextualSpacing/>
        <w:jc w:val="center"/>
        <w:rPr>
          <w:rFonts w:ascii="Times New Roman" w:eastAsia="Times New Roman" w:hAnsi="Times New Roman" w:cs="Times New Roman"/>
          <w:b/>
          <w:bCs/>
          <w:sz w:val="24"/>
          <w:szCs w:val="24"/>
          <w:lang w:val="lt-LT"/>
        </w:rPr>
      </w:pPr>
      <w:r w:rsidRPr="00855B0A">
        <w:rPr>
          <w:rFonts w:ascii="Times New Roman" w:eastAsia="Times New Roman" w:hAnsi="Times New Roman" w:cs="Times New Roman"/>
          <w:b/>
          <w:bCs/>
          <w:sz w:val="24"/>
          <w:szCs w:val="24"/>
          <w:lang w:val="lt-LT"/>
        </w:rPr>
        <w:t>PASIŪLYMŲ VERTINIMO KRITERIJAI IR SĄLYGOS</w:t>
      </w:r>
    </w:p>
    <w:p w14:paraId="3C889B0F" w14:textId="77777777" w:rsidR="001B2B06" w:rsidRPr="00855B0A" w:rsidRDefault="001B2B06" w:rsidP="00FB49DE">
      <w:pPr>
        <w:pStyle w:val="Body2"/>
        <w:tabs>
          <w:tab w:val="left" w:pos="993"/>
        </w:tabs>
        <w:ind w:firstLine="540"/>
        <w:rPr>
          <w:rFonts w:eastAsia="Times New Roman" w:cs="Times New Roman"/>
          <w:bCs/>
          <w:iCs/>
          <w:sz w:val="24"/>
          <w:szCs w:val="24"/>
          <w:bdr w:val="none" w:sz="0" w:space="0" w:color="auto"/>
          <w:lang w:val="lt-LT"/>
        </w:rPr>
      </w:pPr>
    </w:p>
    <w:p w14:paraId="217B5DC3" w14:textId="77777777" w:rsidR="001B2B06" w:rsidRPr="00855B0A" w:rsidRDefault="001B2B06" w:rsidP="001B2B06">
      <w:pPr>
        <w:tabs>
          <w:tab w:val="left" w:pos="1560"/>
        </w:tabs>
        <w:spacing w:after="0" w:line="240" w:lineRule="auto"/>
        <w:ind w:firstLine="851"/>
        <w:contextualSpacing/>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 xml:space="preserve">1. Perkančioji organizacija ekonomiškai naudingiausią pasiūlymą išrenka pagal </w:t>
      </w:r>
      <w:r w:rsidRPr="00855B0A">
        <w:rPr>
          <w:rFonts w:ascii="Times New Roman" w:hAnsi="Times New Roman" w:cs="Times New Roman"/>
          <w:color w:val="000000"/>
          <w:sz w:val="24"/>
          <w:szCs w:val="24"/>
          <w:lang w:val="lt-LT"/>
        </w:rPr>
        <w:t xml:space="preserve">kainos </w:t>
      </w:r>
      <w:r w:rsidRPr="00855B0A">
        <w:rPr>
          <w:rFonts w:ascii="Times New Roman" w:hAnsi="Times New Roman" w:cs="Times New Roman"/>
          <w:sz w:val="24"/>
          <w:szCs w:val="24"/>
          <w:lang w:val="lt-LT"/>
        </w:rPr>
        <w:t>ir kokybės santykį, vadovaudamasi šiame priede nustatyta vertinimo tvarka.</w:t>
      </w:r>
    </w:p>
    <w:p w14:paraId="14C8C26E" w14:textId="67065489" w:rsidR="001B2B06" w:rsidRPr="00855B0A" w:rsidRDefault="001B2B06" w:rsidP="001B2B06">
      <w:pPr>
        <w:tabs>
          <w:tab w:val="left" w:pos="1560"/>
        </w:tabs>
        <w:spacing w:after="0" w:line="240" w:lineRule="auto"/>
        <w:ind w:firstLine="851"/>
        <w:contextualSpacing/>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2. Pasiūlyme nurodyta paslaugų kaina visais atvejais turi būti laikoma neįprastai maža, jeigu yra 30 ir daugiau procentų mažesnė už visų tiekėjų, kurių pasiūlymai neatmesti dėl kitų priežasčių</w:t>
      </w:r>
      <w:r w:rsidRPr="00855B0A">
        <w:rPr>
          <w:rFonts w:ascii="Times New Roman" w:hAnsi="Times New Roman" w:cs="Times New Roman"/>
          <w:b/>
          <w:bCs/>
          <w:sz w:val="24"/>
          <w:szCs w:val="24"/>
          <w:lang w:val="lt-LT"/>
        </w:rPr>
        <w:t xml:space="preserve"> </w:t>
      </w:r>
      <w:r w:rsidRPr="00855B0A">
        <w:rPr>
          <w:rFonts w:ascii="Times New Roman" w:hAnsi="Times New Roman" w:cs="Times New Roman"/>
          <w:sz w:val="24"/>
          <w:szCs w:val="24"/>
          <w:lang w:val="lt-LT"/>
        </w:rPr>
        <w:t>ir kurių pasiūlyta kaina neviršija pirkimui skirtų lėšų, nustatytų ir užfiksuotų perkančiosios organizacijos rengiamuose dokumentuose prieš pradedant pirkimo procedūrą, pasiūlytų kainų aritmetinį vidurkį.</w:t>
      </w:r>
    </w:p>
    <w:p w14:paraId="2FB3B553" w14:textId="0EE3FF28" w:rsidR="009E13E0" w:rsidRPr="00855B0A" w:rsidRDefault="001B2B06" w:rsidP="009E13E0">
      <w:pPr>
        <w:tabs>
          <w:tab w:val="left" w:pos="1560"/>
        </w:tabs>
        <w:spacing w:after="0" w:line="240" w:lineRule="auto"/>
        <w:ind w:firstLine="851"/>
        <w:jc w:val="both"/>
        <w:rPr>
          <w:rFonts w:ascii="Times New Roman" w:eastAsia="Times New Roman" w:hAnsi="Times New Roman" w:cs="Times New Roman"/>
          <w:bCs/>
          <w:iCs/>
          <w:sz w:val="24"/>
          <w:szCs w:val="24"/>
          <w:lang w:val="lt-LT"/>
        </w:rPr>
      </w:pPr>
      <w:r w:rsidRPr="00855B0A">
        <w:rPr>
          <w:rFonts w:ascii="Times New Roman" w:hAnsi="Times New Roman" w:cs="Times New Roman"/>
          <w:sz w:val="24"/>
          <w:szCs w:val="24"/>
          <w:lang w:val="lt-LT"/>
        </w:rPr>
        <w:t xml:space="preserve">3. Tiekėjų pasiūlymo kaina su visom įskaičiuotomis išlaidomis ir visais mokesčiais negali būti didesnė kaip </w:t>
      </w:r>
      <w:r w:rsidR="009E13E0" w:rsidRPr="00855B0A">
        <w:rPr>
          <w:rFonts w:ascii="Times New Roman" w:hAnsi="Times New Roman" w:cs="Times New Roman"/>
          <w:b/>
          <w:bCs/>
          <w:i/>
          <w:iCs/>
          <w:sz w:val="24"/>
          <w:szCs w:val="24"/>
          <w:lang w:val="lt-LT"/>
        </w:rPr>
        <w:t>305 525,00</w:t>
      </w:r>
      <w:r w:rsidR="009E13E0" w:rsidRPr="00855B0A">
        <w:rPr>
          <w:rFonts w:ascii="Times New Roman" w:hAnsi="Times New Roman" w:cs="Times New Roman"/>
          <w:sz w:val="24"/>
          <w:szCs w:val="24"/>
          <w:lang w:val="lt-LT"/>
        </w:rPr>
        <w:t xml:space="preserve"> </w:t>
      </w:r>
      <w:r w:rsidRPr="00855B0A">
        <w:rPr>
          <w:rFonts w:ascii="Times New Roman" w:hAnsi="Times New Roman" w:cs="Times New Roman"/>
          <w:b/>
          <w:i/>
          <w:sz w:val="24"/>
          <w:szCs w:val="24"/>
          <w:lang w:val="lt-LT"/>
        </w:rPr>
        <w:t>Eur su PVM.</w:t>
      </w:r>
      <w:r w:rsidRPr="00855B0A">
        <w:rPr>
          <w:rFonts w:ascii="Times New Roman" w:hAnsi="Times New Roman" w:cs="Times New Roman"/>
          <w:sz w:val="24"/>
          <w:szCs w:val="24"/>
          <w:lang w:val="lt-LT"/>
        </w:rPr>
        <w:t xml:space="preserve"> Didesnę kainą perkančioji organizacija laikys per didele ir nepriimtina. </w:t>
      </w:r>
    </w:p>
    <w:p w14:paraId="37539DFA" w14:textId="072BA05D" w:rsidR="007B3F0A" w:rsidRPr="00855B0A" w:rsidRDefault="007B3F0A" w:rsidP="009E13E0">
      <w:pPr>
        <w:tabs>
          <w:tab w:val="left" w:pos="1560"/>
        </w:tabs>
        <w:spacing w:after="0" w:line="240" w:lineRule="auto"/>
        <w:ind w:firstLine="851"/>
        <w:jc w:val="both"/>
        <w:rPr>
          <w:rFonts w:ascii="Times New Roman" w:eastAsia="Times New Roman" w:hAnsi="Times New Roman" w:cs="Times New Roman"/>
          <w:bCs/>
          <w:iCs/>
          <w:sz w:val="24"/>
          <w:szCs w:val="24"/>
          <w:lang w:val="lt-LT"/>
        </w:rPr>
      </w:pPr>
      <w:r w:rsidRPr="00855B0A">
        <w:rPr>
          <w:rFonts w:ascii="Times New Roman" w:eastAsia="Times New Roman" w:hAnsi="Times New Roman" w:cs="Times New Roman"/>
          <w:bCs/>
          <w:iCs/>
          <w:sz w:val="24"/>
          <w:szCs w:val="24"/>
          <w:lang w:val="lt-LT"/>
        </w:rPr>
        <w:t>4. Pasiūlymų ekspertiniam įvertinimui tiekėjas turi pateikti:</w:t>
      </w:r>
    </w:p>
    <w:p w14:paraId="1BC8167E" w14:textId="5249E946" w:rsidR="001B2B06" w:rsidRPr="00855B0A" w:rsidRDefault="007B3F0A" w:rsidP="001B2B06">
      <w:pPr>
        <w:tabs>
          <w:tab w:val="left" w:pos="1560"/>
        </w:tabs>
        <w:spacing w:after="0" w:line="240" w:lineRule="auto"/>
        <w:ind w:firstLine="851"/>
        <w:jc w:val="both"/>
        <w:rPr>
          <w:rFonts w:ascii="Times New Roman" w:eastAsia="Times New Roman" w:hAnsi="Times New Roman" w:cs="Times New Roman"/>
          <w:bCs/>
          <w:iCs/>
          <w:sz w:val="24"/>
          <w:szCs w:val="24"/>
          <w:shd w:val="clear" w:color="auto" w:fill="FFFFFF"/>
          <w:lang w:val="lt-LT"/>
        </w:rPr>
      </w:pPr>
      <w:r w:rsidRPr="00855B0A">
        <w:rPr>
          <w:rFonts w:ascii="Times New Roman" w:eastAsia="Times New Roman" w:hAnsi="Times New Roman" w:cs="Times New Roman"/>
          <w:bCs/>
          <w:iCs/>
          <w:sz w:val="24"/>
          <w:szCs w:val="24"/>
          <w:lang w:val="lt-LT"/>
        </w:rPr>
        <w:t>4.1.</w:t>
      </w:r>
      <w:r w:rsidR="008D4494" w:rsidRPr="00855B0A">
        <w:rPr>
          <w:rFonts w:ascii="Times New Roman" w:eastAsia="Times New Roman" w:hAnsi="Times New Roman" w:cs="Times New Roman"/>
          <w:bCs/>
          <w:iCs/>
          <w:sz w:val="24"/>
          <w:szCs w:val="24"/>
          <w:lang w:val="lt-LT"/>
        </w:rPr>
        <w:t>Kino po atviru dangumi kelionė per Lietuvą</w:t>
      </w:r>
      <w:r w:rsidR="00FB49DE" w:rsidRPr="00855B0A">
        <w:rPr>
          <w:rFonts w:ascii="Times New Roman" w:eastAsia="Times New Roman" w:hAnsi="Times New Roman" w:cs="Times New Roman"/>
          <w:bCs/>
          <w:iCs/>
          <w:sz w:val="24"/>
          <w:szCs w:val="24"/>
          <w:lang w:val="lt-LT"/>
        </w:rPr>
        <w:t xml:space="preserve"> koncepciją, </w:t>
      </w:r>
      <w:r w:rsidR="00E64A88" w:rsidRPr="00855B0A">
        <w:rPr>
          <w:rFonts w:ascii="Times New Roman" w:eastAsia="Times New Roman" w:hAnsi="Times New Roman" w:cs="Times New Roman"/>
          <w:bCs/>
          <w:iCs/>
          <w:sz w:val="24"/>
          <w:szCs w:val="24"/>
          <w:lang w:val="lt-LT"/>
        </w:rPr>
        <w:t xml:space="preserve">apimančią </w:t>
      </w:r>
      <w:r w:rsidR="00B74918" w:rsidRPr="00855B0A">
        <w:rPr>
          <w:rFonts w:ascii="Times New Roman" w:eastAsia="Times New Roman" w:hAnsi="Times New Roman" w:cs="Times New Roman"/>
          <w:bCs/>
          <w:iCs/>
          <w:sz w:val="24"/>
          <w:szCs w:val="24"/>
          <w:shd w:val="clear" w:color="auto" w:fill="FFFFFF"/>
          <w:lang w:val="lt-LT"/>
        </w:rPr>
        <w:t xml:space="preserve">preliminarų kino po atviru dangumi kelionė per Lietuvą </w:t>
      </w:r>
      <w:r w:rsidR="001A4C46" w:rsidRPr="00855B0A">
        <w:rPr>
          <w:rFonts w:ascii="Times New Roman" w:eastAsia="Times New Roman" w:hAnsi="Times New Roman" w:cs="Times New Roman"/>
          <w:bCs/>
          <w:iCs/>
          <w:sz w:val="24"/>
          <w:szCs w:val="24"/>
          <w:shd w:val="clear" w:color="auto" w:fill="FFFFFF"/>
          <w:lang w:val="lt-LT"/>
        </w:rPr>
        <w:t xml:space="preserve">organizavimo ir jos </w:t>
      </w:r>
      <w:r w:rsidR="00B74918" w:rsidRPr="00855B0A">
        <w:rPr>
          <w:rFonts w:ascii="Times New Roman" w:eastAsia="Times New Roman" w:hAnsi="Times New Roman" w:cs="Times New Roman"/>
          <w:bCs/>
          <w:iCs/>
          <w:sz w:val="24"/>
          <w:szCs w:val="24"/>
          <w:shd w:val="clear" w:color="auto" w:fill="FFFFFF"/>
          <w:lang w:val="lt-LT"/>
        </w:rPr>
        <w:t xml:space="preserve">įgyvendinimo (veiksmų plano) aprašymą, </w:t>
      </w:r>
      <w:r w:rsidR="00E64A88" w:rsidRPr="00855B0A">
        <w:rPr>
          <w:rFonts w:ascii="Times New Roman" w:eastAsia="Times New Roman" w:hAnsi="Times New Roman" w:cs="Times New Roman"/>
          <w:bCs/>
          <w:iCs/>
          <w:sz w:val="24"/>
          <w:szCs w:val="24"/>
          <w:lang w:val="lt-LT"/>
        </w:rPr>
        <w:t xml:space="preserve">siūlomo filmo aprašymą su jo pasirinkimo pagrindimu, nuorodos į pristatomąjį/anonsinį filmuką (angl. </w:t>
      </w:r>
      <w:proofErr w:type="spellStart"/>
      <w:r w:rsidR="00FC1E09" w:rsidRPr="00855B0A">
        <w:rPr>
          <w:rFonts w:ascii="Times New Roman" w:eastAsia="Times New Roman" w:hAnsi="Times New Roman" w:cs="Times New Roman"/>
          <w:bCs/>
          <w:iCs/>
          <w:sz w:val="24"/>
          <w:szCs w:val="24"/>
          <w:lang w:val="lt-LT"/>
        </w:rPr>
        <w:t>trailer</w:t>
      </w:r>
      <w:proofErr w:type="spellEnd"/>
      <w:r w:rsidR="00E64A88" w:rsidRPr="00855B0A">
        <w:rPr>
          <w:rFonts w:ascii="Times New Roman" w:eastAsia="Times New Roman" w:hAnsi="Times New Roman" w:cs="Times New Roman"/>
          <w:bCs/>
          <w:iCs/>
          <w:sz w:val="24"/>
          <w:szCs w:val="24"/>
          <w:lang w:val="lt-LT"/>
        </w:rPr>
        <w:t xml:space="preserve"> / </w:t>
      </w:r>
      <w:proofErr w:type="spellStart"/>
      <w:r w:rsidR="00E64A88" w:rsidRPr="00855B0A">
        <w:rPr>
          <w:rFonts w:ascii="Times New Roman" w:eastAsia="Times New Roman" w:hAnsi="Times New Roman" w:cs="Times New Roman"/>
          <w:bCs/>
          <w:iCs/>
          <w:sz w:val="24"/>
          <w:szCs w:val="24"/>
          <w:lang w:val="lt-LT"/>
        </w:rPr>
        <w:t>teaser</w:t>
      </w:r>
      <w:proofErr w:type="spellEnd"/>
      <w:r w:rsidR="00E64A88" w:rsidRPr="00855B0A">
        <w:rPr>
          <w:rFonts w:ascii="Times New Roman" w:eastAsia="Times New Roman" w:hAnsi="Times New Roman" w:cs="Times New Roman"/>
          <w:bCs/>
          <w:iCs/>
          <w:sz w:val="24"/>
          <w:szCs w:val="24"/>
          <w:lang w:val="lt-LT"/>
        </w:rPr>
        <w:t>) pateikimą, žiūrovų sukvietimo aprašymą</w:t>
      </w:r>
      <w:r w:rsidR="00B74918" w:rsidRPr="00855B0A">
        <w:rPr>
          <w:rFonts w:ascii="Times New Roman" w:eastAsia="Times New Roman" w:hAnsi="Times New Roman" w:cs="Times New Roman"/>
          <w:bCs/>
          <w:iCs/>
          <w:sz w:val="24"/>
          <w:szCs w:val="24"/>
          <w:lang w:val="lt-LT"/>
        </w:rPr>
        <w:t xml:space="preserve">, </w:t>
      </w:r>
      <w:r w:rsidR="00E64A88" w:rsidRPr="00855B0A">
        <w:rPr>
          <w:rFonts w:ascii="Times New Roman" w:eastAsia="Times New Roman" w:hAnsi="Times New Roman" w:cs="Times New Roman"/>
          <w:bCs/>
          <w:iCs/>
          <w:sz w:val="24"/>
          <w:szCs w:val="24"/>
          <w:lang w:val="lt-LT"/>
        </w:rPr>
        <w:t>pateikiant tie</w:t>
      </w:r>
      <w:r w:rsidR="00FB49DE" w:rsidRPr="00855B0A">
        <w:rPr>
          <w:rFonts w:ascii="Times New Roman" w:eastAsia="Times New Roman" w:hAnsi="Times New Roman" w:cs="Times New Roman"/>
          <w:bCs/>
          <w:iCs/>
          <w:sz w:val="24"/>
          <w:szCs w:val="24"/>
          <w:shd w:val="clear" w:color="auto" w:fill="FFFFFF"/>
          <w:lang w:val="lt-LT"/>
        </w:rPr>
        <w:t xml:space="preserve">kėjo siūlomas </w:t>
      </w:r>
      <w:r w:rsidR="004D0EBD" w:rsidRPr="00855B0A">
        <w:rPr>
          <w:rFonts w:ascii="Times New Roman" w:eastAsia="Times New Roman" w:hAnsi="Times New Roman" w:cs="Times New Roman"/>
          <w:bCs/>
          <w:iCs/>
          <w:sz w:val="24"/>
          <w:szCs w:val="24"/>
          <w:shd w:val="clear" w:color="auto" w:fill="FFFFFF"/>
          <w:lang w:val="lt-LT"/>
        </w:rPr>
        <w:t>p</w:t>
      </w:r>
      <w:r w:rsidR="00FB49DE" w:rsidRPr="00855B0A">
        <w:rPr>
          <w:rFonts w:ascii="Times New Roman" w:eastAsia="Times New Roman" w:hAnsi="Times New Roman" w:cs="Times New Roman"/>
          <w:bCs/>
          <w:iCs/>
          <w:sz w:val="24"/>
          <w:szCs w:val="24"/>
          <w:shd w:val="clear" w:color="auto" w:fill="FFFFFF"/>
          <w:lang w:val="lt-LT"/>
        </w:rPr>
        <w:t>riemones, atitinkančias techninėje specifikacijoje nurodytus reikalavimus (be įkainių</w:t>
      </w:r>
      <w:r w:rsidR="002F1CE1" w:rsidRPr="00855B0A">
        <w:rPr>
          <w:rFonts w:ascii="Times New Roman" w:eastAsia="Times New Roman" w:hAnsi="Times New Roman" w:cs="Times New Roman"/>
          <w:bCs/>
          <w:iCs/>
          <w:sz w:val="24"/>
          <w:szCs w:val="24"/>
          <w:shd w:val="clear" w:color="auto" w:fill="FFFFFF"/>
          <w:lang w:val="lt-LT"/>
        </w:rPr>
        <w:t>, kainų</w:t>
      </w:r>
      <w:r w:rsidR="00FB49DE" w:rsidRPr="00855B0A">
        <w:rPr>
          <w:rFonts w:ascii="Times New Roman" w:eastAsia="Times New Roman" w:hAnsi="Times New Roman" w:cs="Times New Roman"/>
          <w:bCs/>
          <w:iCs/>
          <w:sz w:val="24"/>
          <w:szCs w:val="24"/>
          <w:shd w:val="clear" w:color="auto" w:fill="FFFFFF"/>
          <w:lang w:val="lt-LT"/>
        </w:rPr>
        <w:t>)</w:t>
      </w:r>
      <w:r w:rsidR="00B74918" w:rsidRPr="00855B0A">
        <w:rPr>
          <w:rFonts w:ascii="Times New Roman" w:eastAsia="Times New Roman" w:hAnsi="Times New Roman" w:cs="Times New Roman"/>
          <w:bCs/>
          <w:iCs/>
          <w:sz w:val="24"/>
          <w:szCs w:val="24"/>
          <w:shd w:val="clear" w:color="auto" w:fill="FFFFFF"/>
          <w:lang w:val="lt-LT"/>
        </w:rPr>
        <w:t>.</w:t>
      </w:r>
      <w:r w:rsidR="00FB49DE" w:rsidRPr="00855B0A">
        <w:rPr>
          <w:rFonts w:ascii="Times New Roman" w:eastAsia="Times New Roman" w:hAnsi="Times New Roman" w:cs="Times New Roman"/>
          <w:bCs/>
          <w:iCs/>
          <w:sz w:val="24"/>
          <w:szCs w:val="24"/>
          <w:shd w:val="clear" w:color="auto" w:fill="FFFFFF"/>
          <w:lang w:val="lt-LT"/>
        </w:rPr>
        <w:t xml:space="preserve"> </w:t>
      </w:r>
    </w:p>
    <w:p w14:paraId="0F6CCCA7" w14:textId="28934BBB" w:rsidR="001B2B06" w:rsidRPr="00855B0A" w:rsidRDefault="007B3F0A" w:rsidP="001B2B06">
      <w:pPr>
        <w:tabs>
          <w:tab w:val="left" w:pos="1560"/>
        </w:tabs>
        <w:spacing w:after="0" w:line="240" w:lineRule="auto"/>
        <w:ind w:firstLine="851"/>
        <w:jc w:val="both"/>
        <w:rPr>
          <w:rFonts w:ascii="Times New Roman" w:eastAsia="Times New Roman" w:hAnsi="Times New Roman" w:cs="Times New Roman"/>
          <w:bCs/>
          <w:iCs/>
          <w:sz w:val="24"/>
          <w:szCs w:val="24"/>
          <w:lang w:val="lt-LT"/>
        </w:rPr>
      </w:pPr>
      <w:r w:rsidRPr="00855B0A">
        <w:rPr>
          <w:rFonts w:ascii="Times New Roman" w:eastAsia="Times New Roman" w:hAnsi="Times New Roman" w:cs="Times New Roman"/>
          <w:bCs/>
          <w:iCs/>
          <w:sz w:val="24"/>
          <w:szCs w:val="24"/>
          <w:lang w:val="lt-LT"/>
        </w:rPr>
        <w:t xml:space="preserve">4.2. </w:t>
      </w:r>
      <w:r w:rsidR="00D17C9C" w:rsidRPr="00855B0A">
        <w:rPr>
          <w:rFonts w:ascii="Times New Roman" w:eastAsia="Times New Roman" w:hAnsi="Times New Roman" w:cs="Times New Roman"/>
          <w:bCs/>
          <w:iCs/>
          <w:sz w:val="24"/>
          <w:szCs w:val="24"/>
          <w:lang w:val="lt-LT"/>
        </w:rPr>
        <w:t xml:space="preserve"> </w:t>
      </w:r>
      <w:r w:rsidR="008A1094" w:rsidRPr="00855B0A">
        <w:rPr>
          <w:rFonts w:ascii="Times New Roman" w:eastAsia="Times New Roman" w:hAnsi="Times New Roman" w:cs="Times New Roman"/>
          <w:bCs/>
          <w:iCs/>
          <w:sz w:val="24"/>
          <w:szCs w:val="24"/>
          <w:lang w:val="lt-LT"/>
        </w:rPr>
        <w:t xml:space="preserve">paslaugų valdymo ir kokybės užtikrinimo </w:t>
      </w:r>
      <w:r w:rsidR="00FB49DE" w:rsidRPr="00855B0A">
        <w:rPr>
          <w:rFonts w:ascii="Times New Roman" w:eastAsia="Times New Roman" w:hAnsi="Times New Roman" w:cs="Times New Roman"/>
          <w:bCs/>
          <w:iCs/>
          <w:sz w:val="24"/>
          <w:szCs w:val="24"/>
          <w:lang w:val="lt-LT"/>
        </w:rPr>
        <w:t xml:space="preserve">mechanizmo aprašymą. </w:t>
      </w:r>
      <w:r w:rsidR="00AF1675" w:rsidRPr="00855B0A">
        <w:rPr>
          <w:rFonts w:ascii="Times New Roman" w:eastAsia="Times New Roman" w:hAnsi="Times New Roman" w:cs="Times New Roman"/>
          <w:bCs/>
          <w:iCs/>
          <w:sz w:val="24"/>
          <w:szCs w:val="24"/>
          <w:lang w:val="lt-LT"/>
        </w:rPr>
        <w:t xml:space="preserve">Pasiūlyme teikėjas pateikia paslaugų teikimo organizavimo ir valdymo </w:t>
      </w:r>
      <w:r w:rsidR="00725D16" w:rsidRPr="00855B0A">
        <w:rPr>
          <w:rFonts w:ascii="Times New Roman" w:eastAsia="Times New Roman" w:hAnsi="Times New Roman" w:cs="Times New Roman"/>
          <w:bCs/>
          <w:iCs/>
          <w:sz w:val="24"/>
          <w:szCs w:val="24"/>
          <w:lang w:val="lt-LT"/>
        </w:rPr>
        <w:t>aprašymą</w:t>
      </w:r>
      <w:r w:rsidR="00AF1675" w:rsidRPr="00855B0A">
        <w:rPr>
          <w:rFonts w:ascii="Times New Roman" w:eastAsia="Times New Roman" w:hAnsi="Times New Roman" w:cs="Times New Roman"/>
          <w:bCs/>
          <w:iCs/>
          <w:sz w:val="24"/>
          <w:szCs w:val="24"/>
          <w:lang w:val="lt-LT"/>
        </w:rPr>
        <w:t xml:space="preserve">, siūlomų specialistų funkcijas ir atsakomybes, įvertina bei aprašo rizikas, susijusias su </w:t>
      </w:r>
      <w:r w:rsidR="00725D16" w:rsidRPr="00855B0A">
        <w:rPr>
          <w:rFonts w:ascii="Times New Roman" w:eastAsia="Times New Roman" w:hAnsi="Times New Roman" w:cs="Times New Roman"/>
          <w:bCs/>
          <w:iCs/>
          <w:sz w:val="24"/>
          <w:szCs w:val="24"/>
          <w:lang w:val="lt-LT"/>
        </w:rPr>
        <w:t xml:space="preserve">paslaugos </w:t>
      </w:r>
      <w:r w:rsidR="00AF1675" w:rsidRPr="00855B0A">
        <w:rPr>
          <w:rFonts w:ascii="Times New Roman" w:eastAsia="Times New Roman" w:hAnsi="Times New Roman" w:cs="Times New Roman"/>
          <w:bCs/>
          <w:iCs/>
          <w:sz w:val="24"/>
          <w:szCs w:val="24"/>
          <w:lang w:val="lt-LT"/>
        </w:rPr>
        <w:t>įgyvendinimu, pateikti rizikų valdymo priemonių planą.</w:t>
      </w:r>
    </w:p>
    <w:p w14:paraId="35B3A228" w14:textId="7F4AB1B3" w:rsidR="000B5B08" w:rsidRPr="00855B0A" w:rsidRDefault="009E13E0" w:rsidP="001B2B06">
      <w:pPr>
        <w:tabs>
          <w:tab w:val="left" w:pos="1560"/>
        </w:tabs>
        <w:spacing w:after="0" w:line="240" w:lineRule="auto"/>
        <w:ind w:firstLine="851"/>
        <w:jc w:val="both"/>
        <w:rPr>
          <w:rFonts w:ascii="Times New Roman" w:hAnsi="Times New Roman" w:cs="Times New Roman"/>
          <w:sz w:val="24"/>
          <w:szCs w:val="24"/>
          <w:u w:val="single"/>
          <w:lang w:val="lt-LT"/>
        </w:rPr>
      </w:pPr>
      <w:r w:rsidRPr="00855B0A">
        <w:rPr>
          <w:rFonts w:ascii="Times New Roman" w:hAnsi="Times New Roman" w:cs="Times New Roman"/>
          <w:sz w:val="24"/>
          <w:szCs w:val="24"/>
          <w:lang w:val="lt-LT"/>
        </w:rPr>
        <w:t>5</w:t>
      </w:r>
      <w:r w:rsidR="00D17C9C" w:rsidRPr="00855B0A">
        <w:rPr>
          <w:rFonts w:ascii="Times New Roman" w:hAnsi="Times New Roman" w:cs="Times New Roman"/>
          <w:sz w:val="24"/>
          <w:szCs w:val="24"/>
          <w:lang w:val="lt-LT"/>
        </w:rPr>
        <w:t xml:space="preserve">. </w:t>
      </w:r>
      <w:r w:rsidR="00B3558E" w:rsidRPr="00855B0A">
        <w:rPr>
          <w:rFonts w:ascii="Times New Roman" w:hAnsi="Times New Roman" w:cs="Times New Roman"/>
          <w:b/>
          <w:bCs/>
          <w:sz w:val="24"/>
          <w:szCs w:val="24"/>
          <w:lang w:val="lt-LT"/>
        </w:rPr>
        <w:t>Į paslaugos kainą turi įeiti visos sudėtinės dalys, tinkamam paslaugų teikimui</w:t>
      </w:r>
      <w:r w:rsidR="00926A86">
        <w:rPr>
          <w:rFonts w:ascii="Times New Roman" w:hAnsi="Times New Roman" w:cs="Times New Roman"/>
          <w:b/>
          <w:bCs/>
          <w:sz w:val="24"/>
          <w:szCs w:val="24"/>
          <w:lang w:val="lt-LT"/>
        </w:rPr>
        <w:t xml:space="preserve"> (renginių organizavimas pagal pasirinktą renginių formatą, priemonės, veiklos, specialistai, renginių viešinimas (pagal pasirinktus viešinimo kanalus/priemones)</w:t>
      </w:r>
      <w:bookmarkStart w:id="0" w:name="_Hlk190274861"/>
      <w:r w:rsidR="00926A86">
        <w:rPr>
          <w:rFonts w:ascii="Times New Roman" w:hAnsi="Times New Roman" w:cs="Times New Roman"/>
          <w:b/>
          <w:bCs/>
          <w:sz w:val="24"/>
          <w:szCs w:val="24"/>
          <w:lang w:val="lt-LT"/>
        </w:rPr>
        <w:t>).</w:t>
      </w:r>
    </w:p>
    <w:bookmarkEnd w:id="0"/>
    <w:p w14:paraId="6723B439" w14:textId="1695E0F6" w:rsidR="009C7488" w:rsidRPr="00855B0A" w:rsidRDefault="009E13E0" w:rsidP="009C7488">
      <w:pPr>
        <w:spacing w:after="0" w:line="240" w:lineRule="auto"/>
        <w:ind w:firstLine="851"/>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6</w:t>
      </w:r>
      <w:r w:rsidR="00D17C9C" w:rsidRPr="00855B0A">
        <w:rPr>
          <w:rFonts w:ascii="Times New Roman" w:hAnsi="Times New Roman" w:cs="Times New Roman"/>
          <w:sz w:val="24"/>
          <w:szCs w:val="24"/>
          <w:lang w:val="lt-LT"/>
        </w:rPr>
        <w:t xml:space="preserve">. </w:t>
      </w:r>
      <w:r w:rsidR="009C7488" w:rsidRPr="00855B0A">
        <w:rPr>
          <w:rFonts w:ascii="Times New Roman" w:hAnsi="Times New Roman" w:cs="Times New Roman"/>
          <w:sz w:val="24"/>
          <w:szCs w:val="24"/>
          <w:lang w:val="lt-LT"/>
        </w:rPr>
        <w:t xml:space="preserve">Ekonomiškai naudingiausias pasiūlymas bus išrenkamas pagal šiuos vertinimo kriterijus: </w:t>
      </w:r>
    </w:p>
    <w:p w14:paraId="0FC420F2" w14:textId="77777777" w:rsidR="00FB49DE" w:rsidRPr="00855B0A" w:rsidRDefault="00FB49DE" w:rsidP="00755ACB">
      <w:pPr>
        <w:pBdr>
          <w:top w:val="nil"/>
          <w:left w:val="nil"/>
          <w:bottom w:val="nil"/>
          <w:right w:val="nil"/>
          <w:between w:val="nil"/>
          <w:bar w:val="nil"/>
        </w:pBdr>
        <w:tabs>
          <w:tab w:val="left" w:pos="1276"/>
        </w:tabs>
        <w:spacing w:after="0" w:line="240" w:lineRule="auto"/>
        <w:ind w:firstLine="567"/>
        <w:jc w:val="both"/>
        <w:rPr>
          <w:rFonts w:ascii="Times New Roman" w:hAnsi="Times New Roman" w:cs="Times New Roman"/>
          <w:sz w:val="24"/>
          <w:szCs w:val="24"/>
          <w:lang w:val="lt-LT"/>
        </w:rPr>
      </w:pPr>
    </w:p>
    <w:tbl>
      <w:tblPr>
        <w:tblW w:w="1392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959"/>
        <w:gridCol w:w="992"/>
        <w:gridCol w:w="1418"/>
        <w:gridCol w:w="1984"/>
      </w:tblGrid>
      <w:tr w:rsidR="00FB49DE" w:rsidRPr="00855B0A" w14:paraId="7413BFEC" w14:textId="77777777" w:rsidTr="00CF108C">
        <w:trPr>
          <w:cantSplit/>
          <w:trHeight w:val="674"/>
        </w:trPr>
        <w:tc>
          <w:tcPr>
            <w:tcW w:w="10519" w:type="dxa"/>
            <w:gridSpan w:val="3"/>
            <w:vAlign w:val="center"/>
          </w:tcPr>
          <w:p w14:paraId="32652065" w14:textId="3E4AC90D" w:rsidR="00FB49DE" w:rsidRPr="00855B0A" w:rsidRDefault="00FB49DE" w:rsidP="00CF108C">
            <w:pPr>
              <w:widowControl w:val="0"/>
              <w:spacing w:after="0"/>
              <w:ind w:left="-709" w:firstLine="694"/>
              <w:jc w:val="center"/>
              <w:rPr>
                <w:rFonts w:ascii="Times New Roman" w:hAnsi="Times New Roman" w:cs="Times New Roman"/>
                <w:b/>
                <w:sz w:val="24"/>
                <w:szCs w:val="24"/>
                <w:lang w:val="lt-LT"/>
              </w:rPr>
            </w:pPr>
            <w:r w:rsidRPr="00855B0A">
              <w:rPr>
                <w:rFonts w:ascii="Times New Roman" w:hAnsi="Times New Roman" w:cs="Times New Roman"/>
                <w:b/>
                <w:sz w:val="24"/>
                <w:szCs w:val="24"/>
                <w:lang w:val="lt-LT"/>
              </w:rPr>
              <w:t>VERTINIMO KRITERIJAI</w:t>
            </w:r>
            <w:r w:rsidR="005A096E" w:rsidRPr="00855B0A">
              <w:rPr>
                <w:rFonts w:ascii="Times New Roman" w:hAnsi="Times New Roman" w:cs="Times New Roman"/>
                <w:b/>
                <w:sz w:val="24"/>
                <w:szCs w:val="24"/>
                <w:lang w:val="lt-LT"/>
              </w:rPr>
              <w:t xml:space="preserve">  x</w:t>
            </w:r>
          </w:p>
        </w:tc>
        <w:tc>
          <w:tcPr>
            <w:tcW w:w="1418" w:type="dxa"/>
            <w:vAlign w:val="center"/>
          </w:tcPr>
          <w:p w14:paraId="6C988EBE" w14:textId="77777777" w:rsidR="00FB49DE" w:rsidRPr="00855B0A" w:rsidRDefault="00FB49DE" w:rsidP="00FB49DE">
            <w:pPr>
              <w:widowControl w:val="0"/>
              <w:spacing w:after="0"/>
              <w:ind w:left="34" w:right="-108"/>
              <w:jc w:val="center"/>
              <w:rPr>
                <w:rFonts w:ascii="Times New Roman" w:hAnsi="Times New Roman" w:cs="Times New Roman"/>
                <w:b/>
                <w:sz w:val="24"/>
                <w:szCs w:val="24"/>
                <w:lang w:val="lt-LT"/>
              </w:rPr>
            </w:pPr>
            <w:r w:rsidRPr="00855B0A">
              <w:rPr>
                <w:rFonts w:ascii="Times New Roman" w:hAnsi="Times New Roman" w:cs="Times New Roman"/>
                <w:b/>
                <w:sz w:val="24"/>
                <w:szCs w:val="24"/>
                <w:lang w:val="lt-LT"/>
              </w:rPr>
              <w:t>Funkcinio parametro lyginamasis svoris</w:t>
            </w:r>
          </w:p>
        </w:tc>
        <w:tc>
          <w:tcPr>
            <w:tcW w:w="1984" w:type="dxa"/>
            <w:vAlign w:val="center"/>
          </w:tcPr>
          <w:p w14:paraId="33A8F6E0" w14:textId="77777777" w:rsidR="00FB49DE" w:rsidRPr="00855B0A" w:rsidRDefault="00FB49DE" w:rsidP="00FB49DE">
            <w:pPr>
              <w:widowControl w:val="0"/>
              <w:spacing w:after="0"/>
              <w:ind w:left="-10" w:right="-9" w:firstLine="40"/>
              <w:jc w:val="center"/>
              <w:rPr>
                <w:rFonts w:ascii="Times New Roman" w:hAnsi="Times New Roman" w:cs="Times New Roman"/>
                <w:b/>
                <w:sz w:val="24"/>
                <w:szCs w:val="24"/>
                <w:lang w:val="lt-LT"/>
              </w:rPr>
            </w:pPr>
            <w:r w:rsidRPr="00855B0A">
              <w:rPr>
                <w:rFonts w:ascii="Times New Roman" w:hAnsi="Times New Roman" w:cs="Times New Roman"/>
                <w:b/>
                <w:sz w:val="24"/>
                <w:szCs w:val="24"/>
                <w:lang w:val="lt-LT"/>
              </w:rPr>
              <w:t>Lyginamasis svoris ekonominio naudingumo įvertinime</w:t>
            </w:r>
          </w:p>
        </w:tc>
      </w:tr>
      <w:tr w:rsidR="00FB49DE" w:rsidRPr="00855B0A" w14:paraId="6B7537A0" w14:textId="77777777" w:rsidTr="00CF108C">
        <w:trPr>
          <w:cantSplit/>
          <w:trHeight w:val="209"/>
        </w:trPr>
        <w:tc>
          <w:tcPr>
            <w:tcW w:w="10519" w:type="dxa"/>
            <w:gridSpan w:val="3"/>
          </w:tcPr>
          <w:p w14:paraId="34B6A4B1" w14:textId="77777777" w:rsidR="00FB49DE" w:rsidRPr="00855B0A" w:rsidRDefault="00FB49DE" w:rsidP="00FB49DE">
            <w:pPr>
              <w:pStyle w:val="Antrats"/>
              <w:spacing w:after="0" w:line="259" w:lineRule="auto"/>
              <w:ind w:left="-709" w:right="1633" w:firstLine="694"/>
              <w:rPr>
                <w:b/>
                <w:i/>
                <w:lang w:eastAsia="en-US"/>
              </w:rPr>
            </w:pPr>
            <w:r w:rsidRPr="00855B0A">
              <w:rPr>
                <w:b/>
                <w:i/>
                <w:lang w:eastAsia="en-US"/>
              </w:rPr>
              <w:t>1.Kaina</w:t>
            </w:r>
            <w:r w:rsidRPr="00855B0A">
              <w:rPr>
                <w:b/>
                <w:lang w:eastAsia="en-US"/>
              </w:rPr>
              <w:t xml:space="preserve"> (C)</w:t>
            </w:r>
          </w:p>
        </w:tc>
        <w:tc>
          <w:tcPr>
            <w:tcW w:w="1418" w:type="dxa"/>
            <w:vAlign w:val="center"/>
          </w:tcPr>
          <w:p w14:paraId="5DD8D9C3" w14:textId="77777777" w:rsidR="00FB49DE" w:rsidRPr="00855B0A" w:rsidRDefault="00FB49DE" w:rsidP="00FB49DE">
            <w:pPr>
              <w:widowControl w:val="0"/>
              <w:spacing w:after="0"/>
              <w:ind w:left="34"/>
              <w:jc w:val="center"/>
              <w:rPr>
                <w:rFonts w:ascii="Times New Roman" w:hAnsi="Times New Roman" w:cs="Times New Roman"/>
                <w:sz w:val="24"/>
                <w:szCs w:val="24"/>
                <w:lang w:val="lt-LT"/>
              </w:rPr>
            </w:pPr>
          </w:p>
        </w:tc>
        <w:tc>
          <w:tcPr>
            <w:tcW w:w="1984" w:type="dxa"/>
            <w:vAlign w:val="center"/>
          </w:tcPr>
          <w:p w14:paraId="63270845" w14:textId="77777777" w:rsidR="00FB49DE" w:rsidRPr="00855B0A" w:rsidRDefault="00FB49DE" w:rsidP="00FB49DE">
            <w:pPr>
              <w:widowControl w:val="0"/>
              <w:spacing w:after="0"/>
              <w:ind w:left="-10" w:firstLine="40"/>
              <w:jc w:val="center"/>
              <w:rPr>
                <w:rFonts w:ascii="Times New Roman" w:hAnsi="Times New Roman" w:cs="Times New Roman"/>
                <w:sz w:val="24"/>
                <w:szCs w:val="24"/>
                <w:lang w:val="lt-LT"/>
              </w:rPr>
            </w:pPr>
            <w:r w:rsidRPr="00855B0A">
              <w:rPr>
                <w:rFonts w:ascii="Times New Roman" w:hAnsi="Times New Roman" w:cs="Times New Roman"/>
                <w:sz w:val="24"/>
                <w:szCs w:val="24"/>
                <w:lang w:val="lt-LT"/>
              </w:rPr>
              <w:t>X=40</w:t>
            </w:r>
          </w:p>
        </w:tc>
      </w:tr>
      <w:tr w:rsidR="00FB49DE" w:rsidRPr="00855B0A" w14:paraId="668BE964" w14:textId="77777777" w:rsidTr="00CF108C">
        <w:trPr>
          <w:cantSplit/>
          <w:trHeight w:val="209"/>
        </w:trPr>
        <w:tc>
          <w:tcPr>
            <w:tcW w:w="10519" w:type="dxa"/>
            <w:gridSpan w:val="3"/>
            <w:shd w:val="clear" w:color="auto" w:fill="FFFFFF"/>
          </w:tcPr>
          <w:p w14:paraId="0AE3D8EF" w14:textId="2F9B4138" w:rsidR="00FB49DE" w:rsidRPr="00855B0A" w:rsidRDefault="00FB49DE" w:rsidP="00FB49DE">
            <w:pPr>
              <w:pStyle w:val="Antrats"/>
              <w:spacing w:after="0" w:line="259" w:lineRule="auto"/>
              <w:ind w:left="-709" w:right="1633" w:firstLine="694"/>
              <w:rPr>
                <w:b/>
                <w:i/>
                <w:lang w:eastAsia="en-US"/>
              </w:rPr>
            </w:pPr>
            <w:r w:rsidRPr="00855B0A">
              <w:rPr>
                <w:b/>
                <w:i/>
                <w:lang w:eastAsia="en-US"/>
              </w:rPr>
              <w:t>2. Kokybė, efektyvumas (T</w:t>
            </w:r>
            <w:r w:rsidR="009C7488" w:rsidRPr="00855B0A">
              <w:rPr>
                <w:b/>
                <w:i/>
                <w:lang w:eastAsia="en-US"/>
              </w:rPr>
              <w:t>1</w:t>
            </w:r>
            <w:r w:rsidRPr="00855B0A">
              <w:rPr>
                <w:b/>
                <w:i/>
                <w:lang w:eastAsia="en-US"/>
              </w:rPr>
              <w:t>)</w:t>
            </w:r>
            <w:r w:rsidR="00B017DF" w:rsidRPr="00855B0A">
              <w:rPr>
                <w:b/>
                <w:i/>
                <w:lang w:eastAsia="en-US"/>
              </w:rPr>
              <w:t xml:space="preserve"> </w:t>
            </w:r>
            <w:r w:rsidR="002F1CE1" w:rsidRPr="00855B0A">
              <w:rPr>
                <w:b/>
                <w:i/>
                <w:lang w:eastAsia="en-US"/>
              </w:rPr>
              <w:t>ir T2)</w:t>
            </w:r>
          </w:p>
        </w:tc>
        <w:tc>
          <w:tcPr>
            <w:tcW w:w="1418" w:type="dxa"/>
            <w:vAlign w:val="center"/>
          </w:tcPr>
          <w:p w14:paraId="6205FA33" w14:textId="77777777" w:rsidR="00FB49DE" w:rsidRPr="00855B0A" w:rsidRDefault="00FB49DE" w:rsidP="00FB49DE">
            <w:pPr>
              <w:widowControl w:val="0"/>
              <w:spacing w:after="0"/>
              <w:ind w:left="34"/>
              <w:jc w:val="center"/>
              <w:rPr>
                <w:rFonts w:ascii="Times New Roman" w:hAnsi="Times New Roman" w:cs="Times New Roman"/>
                <w:sz w:val="24"/>
                <w:szCs w:val="24"/>
                <w:lang w:val="lt-LT"/>
              </w:rPr>
            </w:pPr>
            <w:proofErr w:type="spellStart"/>
            <w:r w:rsidRPr="00855B0A">
              <w:rPr>
                <w:rFonts w:ascii="Times New Roman" w:hAnsi="Times New Roman" w:cs="Times New Roman"/>
                <w:sz w:val="24"/>
                <w:szCs w:val="24"/>
                <w:lang w:val="lt-LT"/>
              </w:rPr>
              <w:t>Ls</w:t>
            </w:r>
            <w:proofErr w:type="spellEnd"/>
          </w:p>
        </w:tc>
        <w:tc>
          <w:tcPr>
            <w:tcW w:w="1984" w:type="dxa"/>
            <w:vAlign w:val="center"/>
          </w:tcPr>
          <w:p w14:paraId="1A5C6B45" w14:textId="77777777" w:rsidR="00FB49DE" w:rsidRPr="00855B0A" w:rsidRDefault="00FB49DE" w:rsidP="00FB49DE">
            <w:pPr>
              <w:widowControl w:val="0"/>
              <w:spacing w:after="0"/>
              <w:ind w:left="-10" w:firstLine="40"/>
              <w:jc w:val="center"/>
              <w:rPr>
                <w:rFonts w:ascii="Times New Roman" w:hAnsi="Times New Roman" w:cs="Times New Roman"/>
                <w:sz w:val="24"/>
                <w:szCs w:val="24"/>
                <w:lang w:val="lt-LT"/>
              </w:rPr>
            </w:pPr>
            <w:r w:rsidRPr="00855B0A">
              <w:rPr>
                <w:rFonts w:ascii="Times New Roman" w:hAnsi="Times New Roman" w:cs="Times New Roman"/>
                <w:sz w:val="24"/>
                <w:szCs w:val="24"/>
                <w:lang w:val="lt-LT"/>
              </w:rPr>
              <w:t>Y=60</w:t>
            </w:r>
          </w:p>
        </w:tc>
      </w:tr>
      <w:tr w:rsidR="00FB49DE" w:rsidRPr="00855B0A" w14:paraId="5037A17B" w14:textId="77777777" w:rsidTr="00CF108C">
        <w:trPr>
          <w:trHeight w:val="374"/>
        </w:trPr>
        <w:tc>
          <w:tcPr>
            <w:tcW w:w="568" w:type="dxa"/>
          </w:tcPr>
          <w:p w14:paraId="2F24D3F7" w14:textId="4552494A" w:rsidR="00FB49DE" w:rsidRPr="00855B0A" w:rsidRDefault="00FB49DE" w:rsidP="00FB49DE">
            <w:pPr>
              <w:widowControl w:val="0"/>
              <w:spacing w:after="0"/>
              <w:ind w:left="-709" w:firstLine="694"/>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2.</w:t>
            </w:r>
            <w:r w:rsidR="00581BF3" w:rsidRPr="00855B0A">
              <w:rPr>
                <w:rFonts w:ascii="Times New Roman" w:hAnsi="Times New Roman" w:cs="Times New Roman"/>
                <w:sz w:val="24"/>
                <w:szCs w:val="24"/>
                <w:lang w:val="lt-LT"/>
              </w:rPr>
              <w:t>1</w:t>
            </w:r>
            <w:r w:rsidRPr="00855B0A">
              <w:rPr>
                <w:rFonts w:ascii="Times New Roman" w:hAnsi="Times New Roman" w:cs="Times New Roman"/>
                <w:sz w:val="24"/>
                <w:szCs w:val="24"/>
                <w:lang w:val="lt-LT"/>
              </w:rPr>
              <w:t>.</w:t>
            </w:r>
          </w:p>
        </w:tc>
        <w:tc>
          <w:tcPr>
            <w:tcW w:w="8959" w:type="dxa"/>
          </w:tcPr>
          <w:p w14:paraId="32E46E9E" w14:textId="78870A21" w:rsidR="00FB49DE" w:rsidRPr="00855B0A" w:rsidRDefault="008E42CE" w:rsidP="00FB49DE">
            <w:pPr>
              <w:spacing w:after="0"/>
              <w:jc w:val="both"/>
              <w:rPr>
                <w:rFonts w:ascii="Times New Roman" w:hAnsi="Times New Roman" w:cs="Times New Roman"/>
                <w:sz w:val="24"/>
                <w:szCs w:val="24"/>
                <w:u w:val="single"/>
                <w:lang w:val="lt-LT"/>
              </w:rPr>
            </w:pPr>
            <w:r w:rsidRPr="00855B0A">
              <w:rPr>
                <w:rFonts w:ascii="Times New Roman" w:hAnsi="Times New Roman" w:cs="Times New Roman"/>
                <w:b/>
                <w:sz w:val="24"/>
                <w:szCs w:val="24"/>
                <w:u w:val="single"/>
                <w:lang w:val="lt-LT"/>
              </w:rPr>
              <w:t xml:space="preserve">Kino po atviru dangumi kelionė per Lietuvą </w:t>
            </w:r>
            <w:r w:rsidR="00FB49DE" w:rsidRPr="00855B0A">
              <w:rPr>
                <w:rFonts w:ascii="Times New Roman" w:hAnsi="Times New Roman" w:cs="Times New Roman"/>
                <w:b/>
                <w:sz w:val="24"/>
                <w:szCs w:val="24"/>
                <w:u w:val="single"/>
                <w:lang w:val="lt-LT"/>
              </w:rPr>
              <w:t xml:space="preserve">koncepcijos ir </w:t>
            </w:r>
            <w:r w:rsidR="004D0EBD" w:rsidRPr="00855B0A">
              <w:rPr>
                <w:rFonts w:ascii="Times New Roman" w:hAnsi="Times New Roman" w:cs="Times New Roman"/>
                <w:b/>
                <w:sz w:val="24"/>
                <w:szCs w:val="24"/>
                <w:u w:val="single"/>
                <w:lang w:val="lt-LT"/>
              </w:rPr>
              <w:t>jų</w:t>
            </w:r>
            <w:r w:rsidR="00FB49DE" w:rsidRPr="00855B0A">
              <w:rPr>
                <w:rFonts w:ascii="Times New Roman" w:hAnsi="Times New Roman" w:cs="Times New Roman"/>
                <w:b/>
                <w:sz w:val="24"/>
                <w:szCs w:val="24"/>
                <w:u w:val="single"/>
                <w:lang w:val="lt-LT"/>
              </w:rPr>
              <w:t xml:space="preserve"> įgyvendinimo (veiksmų plano) aprašymas (</w:t>
            </w:r>
            <w:r w:rsidR="00972865" w:rsidRPr="00855B0A">
              <w:rPr>
                <w:rFonts w:ascii="Times New Roman" w:hAnsi="Times New Roman" w:cs="Times New Roman"/>
                <w:sz w:val="24"/>
                <w:szCs w:val="24"/>
                <w:u w:val="single"/>
                <w:lang w:val="lt-LT"/>
              </w:rPr>
              <w:t>T</w:t>
            </w:r>
            <w:r w:rsidR="00972865" w:rsidRPr="00855B0A">
              <w:rPr>
                <w:rFonts w:ascii="Times New Roman" w:hAnsi="Times New Roman" w:cs="Times New Roman"/>
                <w:sz w:val="24"/>
                <w:szCs w:val="24"/>
                <w:u w:val="single"/>
                <w:vertAlign w:val="subscript"/>
                <w:lang w:val="lt-LT"/>
              </w:rPr>
              <w:t>1</w:t>
            </w:r>
            <w:r w:rsidR="00FB49DE" w:rsidRPr="00855B0A">
              <w:rPr>
                <w:rFonts w:ascii="Times New Roman" w:hAnsi="Times New Roman" w:cs="Times New Roman"/>
                <w:b/>
                <w:sz w:val="24"/>
                <w:szCs w:val="24"/>
                <w:u w:val="single"/>
                <w:lang w:val="lt-LT"/>
              </w:rPr>
              <w:t>)</w:t>
            </w:r>
            <w:r w:rsidR="00FB49DE" w:rsidRPr="00855B0A">
              <w:rPr>
                <w:rFonts w:ascii="Times New Roman" w:hAnsi="Times New Roman" w:cs="Times New Roman"/>
                <w:sz w:val="24"/>
                <w:szCs w:val="24"/>
                <w:u w:val="single"/>
                <w:lang w:val="lt-LT"/>
              </w:rPr>
              <w:t>:</w:t>
            </w:r>
          </w:p>
          <w:p w14:paraId="1AC7DDDF" w14:textId="77777777" w:rsidR="00B74918" w:rsidRPr="00855B0A" w:rsidRDefault="00B74918" w:rsidP="00B74918">
            <w:pPr>
              <w:spacing w:after="0"/>
              <w:jc w:val="both"/>
              <w:rPr>
                <w:rFonts w:ascii="Times New Roman" w:hAnsi="Times New Roman" w:cs="Times New Roman"/>
                <w:sz w:val="24"/>
                <w:szCs w:val="24"/>
                <w:lang w:val="lt-LT"/>
              </w:rPr>
            </w:pPr>
          </w:p>
          <w:p w14:paraId="5AE05C15" w14:textId="6F9C7CCF" w:rsidR="00B74918" w:rsidRPr="00855B0A" w:rsidRDefault="00FB49DE" w:rsidP="00B74918">
            <w:pPr>
              <w:spacing w:after="0"/>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lastRenderedPageBreak/>
              <w:t>P</w:t>
            </w:r>
            <w:r w:rsidR="009672C1" w:rsidRPr="00855B0A">
              <w:rPr>
                <w:rFonts w:ascii="Times New Roman" w:hAnsi="Times New Roman" w:cs="Times New Roman"/>
                <w:sz w:val="24"/>
                <w:szCs w:val="24"/>
                <w:vertAlign w:val="subscript"/>
                <w:lang w:val="lt-LT"/>
              </w:rPr>
              <w:t>1</w:t>
            </w:r>
            <w:r w:rsidRPr="00855B0A">
              <w:rPr>
                <w:rFonts w:ascii="Times New Roman" w:hAnsi="Times New Roman" w:cs="Times New Roman"/>
                <w:sz w:val="24"/>
                <w:szCs w:val="24"/>
                <w:vertAlign w:val="subscript"/>
                <w:lang w:val="lt-LT"/>
              </w:rPr>
              <w:t>.1.</w:t>
            </w:r>
            <w:r w:rsidR="008E42CE" w:rsidRPr="00855B0A">
              <w:rPr>
                <w:rFonts w:ascii="Times New Roman" w:hAnsi="Times New Roman" w:cs="Times New Roman"/>
                <w:lang w:val="lt-LT"/>
              </w:rPr>
              <w:t xml:space="preserve"> </w:t>
            </w:r>
            <w:r w:rsidR="008E42CE" w:rsidRPr="00855B0A">
              <w:rPr>
                <w:rFonts w:ascii="Times New Roman" w:hAnsi="Times New Roman" w:cs="Times New Roman"/>
                <w:sz w:val="24"/>
                <w:szCs w:val="24"/>
                <w:lang w:val="lt-LT"/>
              </w:rPr>
              <w:t>Kino po atviru dangumi kelionė per Lietuvą</w:t>
            </w:r>
            <w:r w:rsidR="004D0EBD" w:rsidRPr="00855B0A">
              <w:rPr>
                <w:rFonts w:ascii="Times New Roman" w:hAnsi="Times New Roman" w:cs="Times New Roman"/>
                <w:sz w:val="24"/>
                <w:szCs w:val="24"/>
                <w:lang w:val="lt-LT"/>
              </w:rPr>
              <w:t xml:space="preserve"> </w:t>
            </w:r>
            <w:r w:rsidR="00C35EB2" w:rsidRPr="00855B0A">
              <w:rPr>
                <w:rFonts w:ascii="Times New Roman" w:hAnsi="Times New Roman" w:cs="Times New Roman"/>
                <w:sz w:val="24"/>
                <w:szCs w:val="24"/>
                <w:lang w:val="lt-LT"/>
              </w:rPr>
              <w:t xml:space="preserve">organizavimo ir jos </w:t>
            </w:r>
            <w:r w:rsidR="00B74918" w:rsidRPr="00855B0A">
              <w:rPr>
                <w:rFonts w:ascii="Times New Roman" w:hAnsi="Times New Roman" w:cs="Times New Roman"/>
                <w:sz w:val="24"/>
                <w:szCs w:val="24"/>
                <w:lang w:val="lt-LT"/>
              </w:rPr>
              <w:t>preliminar</w:t>
            </w:r>
            <w:r w:rsidR="00C35EB2" w:rsidRPr="00855B0A">
              <w:rPr>
                <w:rFonts w:ascii="Times New Roman" w:hAnsi="Times New Roman" w:cs="Times New Roman"/>
                <w:sz w:val="24"/>
                <w:szCs w:val="24"/>
                <w:lang w:val="lt-LT"/>
              </w:rPr>
              <w:t>a</w:t>
            </w:r>
            <w:r w:rsidR="00B74918" w:rsidRPr="00855B0A">
              <w:rPr>
                <w:rFonts w:ascii="Times New Roman" w:hAnsi="Times New Roman" w:cs="Times New Roman"/>
                <w:sz w:val="24"/>
                <w:szCs w:val="24"/>
                <w:lang w:val="lt-LT"/>
              </w:rPr>
              <w:t>us įgyvendinimo (veiksmų plano) aprašymas (priemonės, įgyvendinimo etapai (preliminarus grafikas).</w:t>
            </w:r>
          </w:p>
          <w:p w14:paraId="6368AF52" w14:textId="04FDCBDD" w:rsidR="00B71B69" w:rsidRPr="00855B0A" w:rsidRDefault="00FE173A" w:rsidP="00FE173A">
            <w:pPr>
              <w:spacing w:after="0"/>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Pr="00855B0A">
              <w:rPr>
                <w:rFonts w:ascii="Times New Roman" w:hAnsi="Times New Roman" w:cs="Times New Roman"/>
                <w:sz w:val="24"/>
                <w:szCs w:val="24"/>
                <w:vertAlign w:val="subscript"/>
                <w:lang w:val="lt-LT"/>
              </w:rPr>
              <w:t>1.2.</w:t>
            </w:r>
            <w:r w:rsidRPr="00855B0A">
              <w:rPr>
                <w:rFonts w:ascii="Times New Roman" w:hAnsi="Times New Roman" w:cs="Times New Roman"/>
                <w:sz w:val="24"/>
                <w:szCs w:val="24"/>
                <w:lang w:val="lt-LT"/>
              </w:rPr>
              <w:t xml:space="preserve"> </w:t>
            </w:r>
            <w:bookmarkStart w:id="1" w:name="_Hlk186726352"/>
            <w:r w:rsidR="00B74918" w:rsidRPr="00855B0A">
              <w:rPr>
                <w:rFonts w:ascii="Times New Roman" w:hAnsi="Times New Roman" w:cs="Times New Roman"/>
                <w:sz w:val="24"/>
                <w:szCs w:val="24"/>
                <w:lang w:val="lt-LT"/>
              </w:rPr>
              <w:t>S</w:t>
            </w:r>
            <w:r w:rsidR="00B71B69" w:rsidRPr="00855B0A">
              <w:rPr>
                <w:rFonts w:ascii="Times New Roman" w:hAnsi="Times New Roman" w:cs="Times New Roman"/>
                <w:sz w:val="24"/>
                <w:szCs w:val="24"/>
                <w:lang w:val="lt-LT"/>
              </w:rPr>
              <w:t>iūlomo filmo aprašym</w:t>
            </w:r>
            <w:r w:rsidR="00921191" w:rsidRPr="00855B0A">
              <w:rPr>
                <w:rFonts w:ascii="Times New Roman" w:hAnsi="Times New Roman" w:cs="Times New Roman"/>
                <w:sz w:val="24"/>
                <w:szCs w:val="24"/>
                <w:lang w:val="lt-LT"/>
              </w:rPr>
              <w:t>as</w:t>
            </w:r>
            <w:r w:rsidR="00B71B69" w:rsidRPr="00855B0A">
              <w:rPr>
                <w:rFonts w:ascii="Times New Roman" w:hAnsi="Times New Roman" w:cs="Times New Roman"/>
                <w:sz w:val="24"/>
                <w:szCs w:val="24"/>
                <w:lang w:val="lt-LT"/>
              </w:rPr>
              <w:t xml:space="preserve"> su jo pasirinkimo pagrindimu</w:t>
            </w:r>
            <w:r w:rsidR="005839EE" w:rsidRPr="00855B0A">
              <w:rPr>
                <w:rFonts w:ascii="Times New Roman" w:hAnsi="Times New Roman" w:cs="Times New Roman"/>
                <w:sz w:val="24"/>
                <w:szCs w:val="24"/>
                <w:lang w:val="lt-LT"/>
              </w:rPr>
              <w:t>.</w:t>
            </w:r>
          </w:p>
          <w:bookmarkEnd w:id="1"/>
          <w:p w14:paraId="3ECACC2A" w14:textId="5F619B2B" w:rsidR="00B71B69" w:rsidRPr="00855B0A" w:rsidRDefault="00B71B69" w:rsidP="00B71B69">
            <w:pPr>
              <w:spacing w:after="0"/>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Pr="00855B0A">
              <w:rPr>
                <w:rFonts w:ascii="Times New Roman" w:hAnsi="Times New Roman" w:cs="Times New Roman"/>
                <w:sz w:val="24"/>
                <w:szCs w:val="24"/>
                <w:vertAlign w:val="subscript"/>
                <w:lang w:val="lt-LT"/>
              </w:rPr>
              <w:t>1.</w:t>
            </w:r>
            <w:r w:rsidR="00C37519" w:rsidRPr="00855B0A">
              <w:rPr>
                <w:rFonts w:ascii="Times New Roman" w:hAnsi="Times New Roman" w:cs="Times New Roman"/>
                <w:sz w:val="24"/>
                <w:szCs w:val="24"/>
                <w:vertAlign w:val="subscript"/>
                <w:lang w:val="lt-LT"/>
              </w:rPr>
              <w:t>3</w:t>
            </w:r>
            <w:r w:rsidRPr="00855B0A">
              <w:rPr>
                <w:rFonts w:ascii="Times New Roman" w:hAnsi="Times New Roman" w:cs="Times New Roman"/>
                <w:sz w:val="24"/>
                <w:szCs w:val="24"/>
                <w:vertAlign w:val="subscript"/>
                <w:lang w:val="lt-LT"/>
              </w:rPr>
              <w:t>.</w:t>
            </w:r>
            <w:r w:rsidRPr="00855B0A">
              <w:rPr>
                <w:rFonts w:ascii="Times New Roman" w:hAnsi="Times New Roman" w:cs="Times New Roman"/>
                <w:sz w:val="24"/>
                <w:szCs w:val="24"/>
                <w:lang w:val="lt-LT"/>
              </w:rPr>
              <w:t xml:space="preserve"> žiūrovų sukvietimo </w:t>
            </w:r>
            <w:r w:rsidR="00921191" w:rsidRPr="00855B0A">
              <w:rPr>
                <w:rFonts w:ascii="Times New Roman" w:hAnsi="Times New Roman" w:cs="Times New Roman"/>
                <w:sz w:val="24"/>
                <w:szCs w:val="24"/>
                <w:lang w:val="lt-LT"/>
              </w:rPr>
              <w:t xml:space="preserve">į renginį </w:t>
            </w:r>
            <w:r w:rsidRPr="00855B0A">
              <w:rPr>
                <w:rFonts w:ascii="Times New Roman" w:hAnsi="Times New Roman" w:cs="Times New Roman"/>
                <w:sz w:val="24"/>
                <w:szCs w:val="24"/>
                <w:lang w:val="lt-LT"/>
              </w:rPr>
              <w:t>aprašym</w:t>
            </w:r>
            <w:r w:rsidR="00921191" w:rsidRPr="00855B0A">
              <w:rPr>
                <w:rFonts w:ascii="Times New Roman" w:hAnsi="Times New Roman" w:cs="Times New Roman"/>
                <w:sz w:val="24"/>
                <w:szCs w:val="24"/>
                <w:lang w:val="lt-LT"/>
              </w:rPr>
              <w:t>as</w:t>
            </w:r>
            <w:r w:rsidR="005839EE" w:rsidRPr="00855B0A">
              <w:rPr>
                <w:rFonts w:ascii="Times New Roman" w:hAnsi="Times New Roman" w:cs="Times New Roman"/>
                <w:sz w:val="24"/>
                <w:szCs w:val="24"/>
                <w:lang w:val="lt-LT"/>
              </w:rPr>
              <w:t>.</w:t>
            </w:r>
            <w:r w:rsidRPr="00855B0A">
              <w:rPr>
                <w:rFonts w:ascii="Times New Roman" w:hAnsi="Times New Roman" w:cs="Times New Roman"/>
                <w:sz w:val="24"/>
                <w:szCs w:val="24"/>
                <w:lang w:val="lt-LT"/>
              </w:rPr>
              <w:t xml:space="preserve"> </w:t>
            </w:r>
          </w:p>
          <w:p w14:paraId="36F146BF" w14:textId="4E41CA58" w:rsidR="00FB49DE" w:rsidRPr="00855B0A" w:rsidRDefault="00FB49DE" w:rsidP="00B74918">
            <w:pPr>
              <w:spacing w:after="0"/>
              <w:jc w:val="both"/>
              <w:rPr>
                <w:rFonts w:ascii="Times New Roman" w:hAnsi="Times New Roman" w:cs="Times New Roman"/>
                <w:b/>
                <w:sz w:val="24"/>
                <w:szCs w:val="24"/>
                <w:u w:val="single"/>
                <w:lang w:val="lt-LT"/>
              </w:rPr>
            </w:pPr>
          </w:p>
        </w:tc>
        <w:tc>
          <w:tcPr>
            <w:tcW w:w="992" w:type="dxa"/>
            <w:vAlign w:val="center"/>
          </w:tcPr>
          <w:p w14:paraId="6133CE93" w14:textId="77777777" w:rsidR="00FB49DE" w:rsidRPr="00855B0A" w:rsidRDefault="00FB49DE" w:rsidP="00FB49DE">
            <w:pPr>
              <w:widowControl w:val="0"/>
              <w:spacing w:after="0"/>
              <w:ind w:hanging="15"/>
              <w:jc w:val="center"/>
              <w:rPr>
                <w:rFonts w:ascii="Times New Roman" w:hAnsi="Times New Roman" w:cs="Times New Roman"/>
                <w:sz w:val="24"/>
                <w:szCs w:val="24"/>
                <w:lang w:val="lt-LT"/>
              </w:rPr>
            </w:pPr>
          </w:p>
          <w:p w14:paraId="1B88B84B" w14:textId="2FBBCD51" w:rsidR="00FB49DE" w:rsidRPr="00855B0A" w:rsidRDefault="00FB49DE" w:rsidP="00FB49DE">
            <w:pPr>
              <w:widowControl w:val="0"/>
              <w:autoSpaceDE w:val="0"/>
              <w:autoSpaceDN w:val="0"/>
              <w:spacing w:after="0"/>
              <w:ind w:left="101" w:right="78"/>
              <w:jc w:val="center"/>
              <w:rPr>
                <w:rFonts w:ascii="Times New Roman" w:eastAsia="Trebuchet MS" w:hAnsi="Times New Roman" w:cs="Times New Roman"/>
                <w:sz w:val="24"/>
                <w:szCs w:val="24"/>
                <w:lang w:val="lt-LT"/>
              </w:rPr>
            </w:pPr>
            <w:proofErr w:type="spellStart"/>
            <w:r w:rsidRPr="00855B0A">
              <w:rPr>
                <w:rFonts w:ascii="Times New Roman" w:eastAsia="Trebuchet MS" w:hAnsi="Times New Roman" w:cs="Times New Roman"/>
                <w:sz w:val="24"/>
                <w:szCs w:val="24"/>
                <w:lang w:val="lt-LT"/>
              </w:rPr>
              <w:t>max</w:t>
            </w:r>
            <w:proofErr w:type="spellEnd"/>
            <w:r w:rsidRPr="00855B0A">
              <w:rPr>
                <w:rFonts w:ascii="Times New Roman" w:eastAsia="Trebuchet MS" w:hAnsi="Times New Roman" w:cs="Times New Roman"/>
                <w:sz w:val="24"/>
                <w:szCs w:val="24"/>
                <w:lang w:val="lt-LT"/>
              </w:rPr>
              <w:t xml:space="preserve"> – </w:t>
            </w:r>
            <w:r w:rsidR="00C37519" w:rsidRPr="00855B0A">
              <w:rPr>
                <w:rFonts w:ascii="Times New Roman" w:eastAsia="Trebuchet MS" w:hAnsi="Times New Roman" w:cs="Times New Roman"/>
                <w:sz w:val="24"/>
                <w:szCs w:val="24"/>
                <w:lang w:val="lt-LT"/>
              </w:rPr>
              <w:t>6</w:t>
            </w:r>
          </w:p>
          <w:p w14:paraId="6712D562" w14:textId="77777777" w:rsidR="00FB49DE" w:rsidRPr="00855B0A" w:rsidRDefault="00FB49DE" w:rsidP="00FB49DE">
            <w:pPr>
              <w:widowControl w:val="0"/>
              <w:spacing w:after="0"/>
              <w:ind w:hanging="15"/>
              <w:jc w:val="center"/>
              <w:rPr>
                <w:rFonts w:ascii="Times New Roman" w:hAnsi="Times New Roman" w:cs="Times New Roman"/>
                <w:sz w:val="24"/>
                <w:szCs w:val="24"/>
                <w:lang w:val="lt-LT"/>
              </w:rPr>
            </w:pPr>
          </w:p>
        </w:tc>
        <w:tc>
          <w:tcPr>
            <w:tcW w:w="1418" w:type="dxa"/>
            <w:vAlign w:val="center"/>
          </w:tcPr>
          <w:p w14:paraId="5890FD06" w14:textId="77777777" w:rsidR="00FB49DE" w:rsidRPr="00855B0A" w:rsidRDefault="00FB49DE" w:rsidP="00FB49DE">
            <w:pPr>
              <w:widowControl w:val="0"/>
              <w:spacing w:after="0"/>
              <w:ind w:left="34"/>
              <w:jc w:val="center"/>
              <w:rPr>
                <w:rFonts w:ascii="Times New Roman" w:hAnsi="Times New Roman" w:cs="Times New Roman"/>
                <w:sz w:val="24"/>
                <w:szCs w:val="24"/>
                <w:lang w:val="lt-LT"/>
              </w:rPr>
            </w:pPr>
            <w:r w:rsidRPr="00855B0A">
              <w:rPr>
                <w:rFonts w:ascii="Times New Roman" w:hAnsi="Times New Roman" w:cs="Times New Roman"/>
                <w:sz w:val="24"/>
                <w:szCs w:val="24"/>
                <w:lang w:val="lt-LT"/>
              </w:rPr>
              <w:t>L</w:t>
            </w:r>
            <w:r w:rsidRPr="00855B0A">
              <w:rPr>
                <w:rFonts w:ascii="Times New Roman" w:hAnsi="Times New Roman" w:cs="Times New Roman"/>
                <w:sz w:val="24"/>
                <w:szCs w:val="24"/>
                <w:vertAlign w:val="subscript"/>
                <w:lang w:val="lt-LT"/>
              </w:rPr>
              <w:t>2</w:t>
            </w:r>
            <w:r w:rsidRPr="00855B0A">
              <w:rPr>
                <w:rFonts w:ascii="Times New Roman" w:hAnsi="Times New Roman" w:cs="Times New Roman"/>
                <w:sz w:val="24"/>
                <w:szCs w:val="24"/>
                <w:lang w:val="lt-LT"/>
              </w:rPr>
              <w:t>=0,7</w:t>
            </w:r>
          </w:p>
        </w:tc>
        <w:tc>
          <w:tcPr>
            <w:tcW w:w="1984" w:type="dxa"/>
            <w:vAlign w:val="center"/>
          </w:tcPr>
          <w:p w14:paraId="4D47A2A6" w14:textId="77777777" w:rsidR="00FB49DE" w:rsidRPr="00855B0A" w:rsidRDefault="00FB49DE" w:rsidP="00FB49DE">
            <w:pPr>
              <w:widowControl w:val="0"/>
              <w:spacing w:after="0"/>
              <w:ind w:left="-10" w:firstLine="40"/>
              <w:jc w:val="center"/>
              <w:rPr>
                <w:rFonts w:ascii="Times New Roman" w:hAnsi="Times New Roman" w:cs="Times New Roman"/>
                <w:sz w:val="24"/>
                <w:szCs w:val="24"/>
                <w:lang w:val="lt-LT"/>
              </w:rPr>
            </w:pPr>
          </w:p>
        </w:tc>
      </w:tr>
      <w:tr w:rsidR="00581BF3" w:rsidRPr="00855B0A" w14:paraId="4E2C21A8" w14:textId="77777777" w:rsidTr="00CF108C">
        <w:trPr>
          <w:trHeight w:val="374"/>
        </w:trPr>
        <w:tc>
          <w:tcPr>
            <w:tcW w:w="568" w:type="dxa"/>
          </w:tcPr>
          <w:p w14:paraId="65608D96" w14:textId="23855CB1" w:rsidR="00581BF3" w:rsidRPr="00855B0A" w:rsidRDefault="00581BF3" w:rsidP="00581BF3">
            <w:pPr>
              <w:widowControl w:val="0"/>
              <w:spacing w:after="0"/>
              <w:ind w:left="-709" w:firstLine="694"/>
              <w:jc w:val="both"/>
              <w:rPr>
                <w:rFonts w:ascii="Times New Roman" w:hAnsi="Times New Roman" w:cs="Times New Roman"/>
                <w:sz w:val="24"/>
                <w:szCs w:val="24"/>
                <w:lang w:val="lt-LT"/>
              </w:rPr>
            </w:pPr>
            <w:r w:rsidRPr="00855B0A">
              <w:rPr>
                <w:rFonts w:ascii="Times New Roman" w:hAnsi="Times New Roman" w:cs="Times New Roman"/>
                <w:b/>
                <w:sz w:val="24"/>
                <w:szCs w:val="24"/>
                <w:lang w:val="lt-LT"/>
              </w:rPr>
              <w:t>2.2.</w:t>
            </w:r>
          </w:p>
        </w:tc>
        <w:tc>
          <w:tcPr>
            <w:tcW w:w="8959" w:type="dxa"/>
          </w:tcPr>
          <w:p w14:paraId="10D73DF9" w14:textId="68B9E09B" w:rsidR="00581BF3" w:rsidRPr="00855B0A" w:rsidRDefault="00581BF3" w:rsidP="00581BF3">
            <w:pPr>
              <w:spacing w:after="0"/>
              <w:jc w:val="both"/>
              <w:rPr>
                <w:rFonts w:ascii="Times New Roman" w:hAnsi="Times New Roman" w:cs="Times New Roman"/>
                <w:sz w:val="24"/>
                <w:szCs w:val="24"/>
                <w:u w:val="single"/>
                <w:lang w:val="lt-LT"/>
              </w:rPr>
            </w:pPr>
            <w:r w:rsidRPr="00855B0A">
              <w:rPr>
                <w:rFonts w:ascii="Times New Roman" w:hAnsi="Times New Roman" w:cs="Times New Roman"/>
                <w:b/>
                <w:sz w:val="24"/>
                <w:szCs w:val="24"/>
                <w:u w:val="single"/>
                <w:lang w:val="lt-LT"/>
              </w:rPr>
              <w:t>Paslaugų valdymo ir kokybės užtikrinimo aprašymas (</w:t>
            </w:r>
            <w:r w:rsidR="00972865" w:rsidRPr="00855B0A">
              <w:rPr>
                <w:rFonts w:ascii="Times New Roman" w:hAnsi="Times New Roman" w:cs="Times New Roman"/>
                <w:sz w:val="24"/>
                <w:szCs w:val="24"/>
                <w:u w:val="single"/>
                <w:lang w:val="lt-LT"/>
              </w:rPr>
              <w:t>T</w:t>
            </w:r>
            <w:r w:rsidR="00972865" w:rsidRPr="00855B0A">
              <w:rPr>
                <w:rFonts w:ascii="Times New Roman" w:hAnsi="Times New Roman" w:cs="Times New Roman"/>
                <w:sz w:val="24"/>
                <w:szCs w:val="24"/>
                <w:u w:val="single"/>
                <w:vertAlign w:val="subscript"/>
                <w:lang w:val="lt-LT"/>
              </w:rPr>
              <w:t>2</w:t>
            </w:r>
            <w:r w:rsidRPr="00855B0A">
              <w:rPr>
                <w:rFonts w:ascii="Times New Roman" w:hAnsi="Times New Roman" w:cs="Times New Roman"/>
                <w:b/>
                <w:sz w:val="24"/>
                <w:szCs w:val="24"/>
                <w:u w:val="single"/>
                <w:lang w:val="lt-LT"/>
              </w:rPr>
              <w:t>)</w:t>
            </w:r>
            <w:r w:rsidR="00972865" w:rsidRPr="00855B0A">
              <w:rPr>
                <w:rFonts w:ascii="Times New Roman" w:hAnsi="Times New Roman" w:cs="Times New Roman"/>
                <w:sz w:val="24"/>
                <w:szCs w:val="24"/>
                <w:lang w:val="lt-LT"/>
              </w:rPr>
              <w:t>:</w:t>
            </w:r>
          </w:p>
          <w:p w14:paraId="0E8A9658" w14:textId="21297046" w:rsidR="00581BF3" w:rsidRPr="00855B0A" w:rsidRDefault="00581BF3" w:rsidP="00581BF3">
            <w:pPr>
              <w:widowControl w:val="0"/>
              <w:spacing w:after="0"/>
              <w:ind w:hanging="15"/>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009672C1" w:rsidRPr="00855B0A">
              <w:rPr>
                <w:rFonts w:ascii="Times New Roman" w:hAnsi="Times New Roman" w:cs="Times New Roman"/>
                <w:sz w:val="24"/>
                <w:szCs w:val="24"/>
                <w:vertAlign w:val="subscript"/>
                <w:lang w:val="lt-LT"/>
              </w:rPr>
              <w:t>2</w:t>
            </w:r>
            <w:r w:rsidRPr="00855B0A">
              <w:rPr>
                <w:rFonts w:ascii="Times New Roman" w:hAnsi="Times New Roman" w:cs="Times New Roman"/>
                <w:sz w:val="24"/>
                <w:szCs w:val="24"/>
                <w:vertAlign w:val="subscript"/>
                <w:lang w:val="lt-LT"/>
              </w:rPr>
              <w:t>.1.</w:t>
            </w:r>
            <w:r w:rsidRPr="00855B0A">
              <w:rPr>
                <w:rFonts w:ascii="Times New Roman" w:hAnsi="Times New Roman" w:cs="Times New Roman"/>
                <w:sz w:val="24"/>
                <w:szCs w:val="24"/>
                <w:lang w:val="lt-LT"/>
              </w:rPr>
              <w:t xml:space="preserve"> </w:t>
            </w:r>
            <w:r w:rsidR="00405828" w:rsidRPr="00855B0A">
              <w:rPr>
                <w:rFonts w:ascii="Times New Roman" w:hAnsi="Times New Roman" w:cs="Times New Roman"/>
                <w:sz w:val="24"/>
                <w:szCs w:val="24"/>
                <w:lang w:val="lt-LT"/>
              </w:rPr>
              <w:t xml:space="preserve">Paslaugų teikimo organizavimo ir valdymo </w:t>
            </w:r>
            <w:r w:rsidR="00FE173A" w:rsidRPr="00855B0A">
              <w:rPr>
                <w:rFonts w:ascii="Times New Roman" w:hAnsi="Times New Roman" w:cs="Times New Roman"/>
                <w:sz w:val="24"/>
                <w:szCs w:val="24"/>
                <w:lang w:val="lt-LT"/>
              </w:rPr>
              <w:t>aprašymas</w:t>
            </w:r>
            <w:r w:rsidRPr="00855B0A">
              <w:rPr>
                <w:rFonts w:ascii="Times New Roman" w:hAnsi="Times New Roman" w:cs="Times New Roman"/>
                <w:sz w:val="24"/>
                <w:szCs w:val="24"/>
                <w:lang w:val="lt-LT"/>
              </w:rPr>
              <w:t xml:space="preserve">, </w:t>
            </w:r>
          </w:p>
          <w:p w14:paraId="7102F14D" w14:textId="1D9B9A34" w:rsidR="00581BF3" w:rsidRPr="00855B0A" w:rsidRDefault="00581BF3" w:rsidP="00581BF3">
            <w:pPr>
              <w:widowControl w:val="0"/>
              <w:spacing w:after="0"/>
              <w:ind w:hanging="15"/>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009672C1" w:rsidRPr="00855B0A">
              <w:rPr>
                <w:rFonts w:ascii="Times New Roman" w:hAnsi="Times New Roman" w:cs="Times New Roman"/>
                <w:sz w:val="24"/>
                <w:szCs w:val="24"/>
                <w:vertAlign w:val="subscript"/>
                <w:lang w:val="lt-LT"/>
              </w:rPr>
              <w:t>2</w:t>
            </w:r>
            <w:r w:rsidRPr="00855B0A">
              <w:rPr>
                <w:rFonts w:ascii="Times New Roman" w:hAnsi="Times New Roman" w:cs="Times New Roman"/>
                <w:sz w:val="24"/>
                <w:szCs w:val="24"/>
                <w:vertAlign w:val="subscript"/>
                <w:lang w:val="lt-LT"/>
              </w:rPr>
              <w:t>.2.</w:t>
            </w:r>
            <w:r w:rsidRPr="00855B0A">
              <w:rPr>
                <w:rFonts w:ascii="Times New Roman" w:hAnsi="Times New Roman" w:cs="Times New Roman"/>
                <w:sz w:val="24"/>
                <w:szCs w:val="24"/>
                <w:lang w:val="lt-LT"/>
              </w:rPr>
              <w:t xml:space="preserve"> Siūlomų specialistų funkcijos ir atsakomybės,</w:t>
            </w:r>
          </w:p>
          <w:p w14:paraId="44249905" w14:textId="1513D2F4" w:rsidR="00581BF3" w:rsidRPr="00855B0A" w:rsidRDefault="00581BF3" w:rsidP="00FE173A">
            <w:pPr>
              <w:widowControl w:val="0"/>
              <w:spacing w:after="0"/>
              <w:ind w:hanging="15"/>
              <w:jc w:val="both"/>
              <w:rPr>
                <w:rFonts w:ascii="Times New Roman" w:hAnsi="Times New Roman" w:cs="Times New Roman"/>
                <w:b/>
                <w:sz w:val="24"/>
                <w:szCs w:val="24"/>
                <w:u w:val="single"/>
                <w:lang w:val="lt-LT"/>
              </w:rPr>
            </w:pPr>
            <w:r w:rsidRPr="00855B0A">
              <w:rPr>
                <w:rFonts w:ascii="Times New Roman" w:hAnsi="Times New Roman" w:cs="Times New Roman"/>
                <w:sz w:val="24"/>
                <w:szCs w:val="24"/>
                <w:lang w:val="lt-LT"/>
              </w:rPr>
              <w:t>P</w:t>
            </w:r>
            <w:r w:rsidR="009672C1" w:rsidRPr="00855B0A">
              <w:rPr>
                <w:rFonts w:ascii="Times New Roman" w:hAnsi="Times New Roman" w:cs="Times New Roman"/>
                <w:sz w:val="24"/>
                <w:szCs w:val="24"/>
                <w:vertAlign w:val="subscript"/>
                <w:lang w:val="lt-LT"/>
              </w:rPr>
              <w:t>2</w:t>
            </w:r>
            <w:r w:rsidRPr="00855B0A">
              <w:rPr>
                <w:rFonts w:ascii="Times New Roman" w:hAnsi="Times New Roman" w:cs="Times New Roman"/>
                <w:sz w:val="24"/>
                <w:szCs w:val="24"/>
                <w:vertAlign w:val="subscript"/>
                <w:lang w:val="lt-LT"/>
              </w:rPr>
              <w:t>.</w:t>
            </w:r>
            <w:r w:rsidR="00437965" w:rsidRPr="00855B0A">
              <w:rPr>
                <w:rFonts w:ascii="Times New Roman" w:hAnsi="Times New Roman" w:cs="Times New Roman"/>
                <w:sz w:val="24"/>
                <w:szCs w:val="24"/>
                <w:vertAlign w:val="subscript"/>
                <w:lang w:val="lt-LT"/>
              </w:rPr>
              <w:t>3</w:t>
            </w:r>
            <w:r w:rsidR="00A456EF" w:rsidRPr="00855B0A">
              <w:rPr>
                <w:rFonts w:ascii="Times New Roman" w:hAnsi="Times New Roman" w:cs="Times New Roman"/>
                <w:sz w:val="24"/>
                <w:szCs w:val="24"/>
                <w:vertAlign w:val="subscript"/>
                <w:lang w:val="lt-LT"/>
              </w:rPr>
              <w:t xml:space="preserve">  </w:t>
            </w:r>
            <w:r w:rsidR="003D0613" w:rsidRPr="00855B0A">
              <w:rPr>
                <w:rFonts w:ascii="Times New Roman" w:hAnsi="Times New Roman" w:cs="Times New Roman"/>
                <w:sz w:val="24"/>
                <w:szCs w:val="24"/>
                <w:lang w:val="lt-LT"/>
              </w:rPr>
              <w:t>P</w:t>
            </w:r>
            <w:r w:rsidRPr="00855B0A">
              <w:rPr>
                <w:rFonts w:ascii="Times New Roman" w:hAnsi="Times New Roman" w:cs="Times New Roman"/>
                <w:sz w:val="24"/>
                <w:szCs w:val="24"/>
                <w:lang w:val="lt-LT"/>
              </w:rPr>
              <w:t>aslaugų teikimo rizikų ir jų valdymo būdų aprašymas.</w:t>
            </w:r>
          </w:p>
        </w:tc>
        <w:tc>
          <w:tcPr>
            <w:tcW w:w="992" w:type="dxa"/>
            <w:vAlign w:val="center"/>
          </w:tcPr>
          <w:p w14:paraId="2EE40BAA" w14:textId="77777777" w:rsidR="00581BF3" w:rsidRPr="00855B0A" w:rsidRDefault="00581BF3" w:rsidP="00581BF3">
            <w:pPr>
              <w:widowControl w:val="0"/>
              <w:spacing w:after="0"/>
              <w:ind w:left="-29" w:firstLine="14"/>
              <w:jc w:val="center"/>
              <w:rPr>
                <w:rFonts w:ascii="Times New Roman" w:hAnsi="Times New Roman" w:cs="Times New Roman"/>
                <w:sz w:val="24"/>
                <w:szCs w:val="24"/>
                <w:lang w:val="lt-LT"/>
              </w:rPr>
            </w:pPr>
          </w:p>
          <w:p w14:paraId="7DA0384B" w14:textId="52959A0A" w:rsidR="00581BF3" w:rsidRPr="00855B0A" w:rsidRDefault="00581BF3" w:rsidP="00853C65">
            <w:pPr>
              <w:widowControl w:val="0"/>
              <w:autoSpaceDE w:val="0"/>
              <w:autoSpaceDN w:val="0"/>
              <w:spacing w:after="0"/>
              <w:ind w:left="101" w:right="78"/>
              <w:jc w:val="center"/>
              <w:rPr>
                <w:rFonts w:ascii="Times New Roman" w:eastAsia="Trebuchet MS" w:hAnsi="Times New Roman" w:cs="Times New Roman"/>
                <w:sz w:val="24"/>
                <w:szCs w:val="24"/>
                <w:lang w:val="lt-LT"/>
              </w:rPr>
            </w:pPr>
            <w:proofErr w:type="spellStart"/>
            <w:r w:rsidRPr="00855B0A">
              <w:rPr>
                <w:rFonts w:ascii="Times New Roman" w:eastAsia="Trebuchet MS" w:hAnsi="Times New Roman" w:cs="Times New Roman"/>
                <w:sz w:val="24"/>
                <w:szCs w:val="24"/>
                <w:lang w:val="lt-LT"/>
              </w:rPr>
              <w:t>max</w:t>
            </w:r>
            <w:proofErr w:type="spellEnd"/>
            <w:r w:rsidRPr="00855B0A">
              <w:rPr>
                <w:rFonts w:ascii="Times New Roman" w:eastAsia="Trebuchet MS" w:hAnsi="Times New Roman" w:cs="Times New Roman"/>
                <w:sz w:val="24"/>
                <w:szCs w:val="24"/>
                <w:lang w:val="lt-LT"/>
              </w:rPr>
              <w:t xml:space="preserve"> – </w:t>
            </w:r>
            <w:r w:rsidR="00C37519" w:rsidRPr="00855B0A">
              <w:rPr>
                <w:rFonts w:ascii="Times New Roman" w:eastAsia="Trebuchet MS" w:hAnsi="Times New Roman" w:cs="Times New Roman"/>
                <w:sz w:val="24"/>
                <w:szCs w:val="24"/>
                <w:lang w:val="lt-LT"/>
              </w:rPr>
              <w:t>6</w:t>
            </w:r>
          </w:p>
          <w:p w14:paraId="4B0F3360" w14:textId="77777777" w:rsidR="00581BF3" w:rsidRPr="00855B0A" w:rsidRDefault="00581BF3" w:rsidP="00581BF3">
            <w:pPr>
              <w:widowControl w:val="0"/>
              <w:spacing w:after="0"/>
              <w:ind w:hanging="15"/>
              <w:jc w:val="center"/>
              <w:rPr>
                <w:rFonts w:ascii="Times New Roman" w:hAnsi="Times New Roman" w:cs="Times New Roman"/>
                <w:sz w:val="24"/>
                <w:szCs w:val="24"/>
                <w:lang w:val="lt-LT"/>
              </w:rPr>
            </w:pPr>
          </w:p>
        </w:tc>
        <w:tc>
          <w:tcPr>
            <w:tcW w:w="1418" w:type="dxa"/>
            <w:vAlign w:val="center"/>
          </w:tcPr>
          <w:p w14:paraId="2132CC8F" w14:textId="069C96A7" w:rsidR="00581BF3" w:rsidRPr="00855B0A" w:rsidRDefault="00581BF3" w:rsidP="00581BF3">
            <w:pPr>
              <w:widowControl w:val="0"/>
              <w:spacing w:after="0"/>
              <w:ind w:left="34"/>
              <w:jc w:val="center"/>
              <w:rPr>
                <w:rFonts w:ascii="Times New Roman" w:hAnsi="Times New Roman" w:cs="Times New Roman"/>
                <w:sz w:val="24"/>
                <w:szCs w:val="24"/>
                <w:lang w:val="lt-LT"/>
              </w:rPr>
            </w:pPr>
            <w:r w:rsidRPr="00855B0A">
              <w:rPr>
                <w:rFonts w:ascii="Times New Roman" w:hAnsi="Times New Roman" w:cs="Times New Roman"/>
                <w:sz w:val="24"/>
                <w:szCs w:val="24"/>
                <w:lang w:val="lt-LT"/>
              </w:rPr>
              <w:t>L</w:t>
            </w:r>
            <w:r w:rsidRPr="00855B0A">
              <w:rPr>
                <w:rFonts w:ascii="Times New Roman" w:hAnsi="Times New Roman" w:cs="Times New Roman"/>
                <w:sz w:val="24"/>
                <w:szCs w:val="24"/>
                <w:vertAlign w:val="subscript"/>
                <w:lang w:val="lt-LT"/>
              </w:rPr>
              <w:t>1</w:t>
            </w:r>
            <w:r w:rsidRPr="00855B0A">
              <w:rPr>
                <w:rFonts w:ascii="Times New Roman" w:hAnsi="Times New Roman" w:cs="Times New Roman"/>
                <w:sz w:val="24"/>
                <w:szCs w:val="24"/>
                <w:lang w:val="lt-LT"/>
              </w:rPr>
              <w:t>=0,3</w:t>
            </w:r>
          </w:p>
        </w:tc>
        <w:tc>
          <w:tcPr>
            <w:tcW w:w="1984" w:type="dxa"/>
            <w:vAlign w:val="center"/>
          </w:tcPr>
          <w:p w14:paraId="34DE45E5" w14:textId="77777777" w:rsidR="00581BF3" w:rsidRPr="00855B0A" w:rsidRDefault="00581BF3" w:rsidP="00581BF3">
            <w:pPr>
              <w:widowControl w:val="0"/>
              <w:spacing w:after="0"/>
              <w:ind w:left="-10" w:firstLine="40"/>
              <w:jc w:val="center"/>
              <w:rPr>
                <w:rFonts w:ascii="Times New Roman" w:hAnsi="Times New Roman" w:cs="Times New Roman"/>
                <w:sz w:val="24"/>
                <w:szCs w:val="24"/>
                <w:lang w:val="lt-LT"/>
              </w:rPr>
            </w:pPr>
          </w:p>
        </w:tc>
      </w:tr>
    </w:tbl>
    <w:p w14:paraId="6A742215" w14:textId="07DFE186" w:rsidR="00755ACB" w:rsidRPr="00855B0A" w:rsidRDefault="009C7488" w:rsidP="00CF108C">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i/>
          <w:iCs/>
          <w:color w:val="FF0000"/>
          <w:sz w:val="24"/>
          <w:szCs w:val="24"/>
          <w:lang w:val="lt-LT"/>
        </w:rPr>
      </w:pPr>
      <w:r w:rsidRPr="00855B0A">
        <w:rPr>
          <w:rFonts w:ascii="Times New Roman" w:hAnsi="Times New Roman" w:cs="Times New Roman"/>
          <w:b/>
          <w:bCs/>
          <w:i/>
          <w:iCs/>
          <w:color w:val="FF0000"/>
          <w:sz w:val="24"/>
          <w:szCs w:val="24"/>
          <w:lang w:val="lt-LT"/>
        </w:rPr>
        <w:t xml:space="preserve">PASTABA. </w:t>
      </w:r>
      <w:r w:rsidR="00755ACB" w:rsidRPr="00855B0A">
        <w:rPr>
          <w:rFonts w:ascii="Times New Roman" w:hAnsi="Times New Roman" w:cs="Times New Roman"/>
          <w:b/>
          <w:bCs/>
          <w:i/>
          <w:iCs/>
          <w:color w:val="FF0000"/>
          <w:sz w:val="24"/>
          <w:szCs w:val="24"/>
          <w:lang w:val="lt-LT"/>
        </w:rPr>
        <w:t>Jei tiekėjas nepateikia bent vieno parametro</w:t>
      </w:r>
      <w:r w:rsidR="00DA5EF0" w:rsidRPr="00855B0A">
        <w:rPr>
          <w:rFonts w:ascii="Times New Roman" w:hAnsi="Times New Roman" w:cs="Times New Roman"/>
          <w:b/>
          <w:bCs/>
          <w:i/>
          <w:iCs/>
          <w:color w:val="FF0000"/>
          <w:sz w:val="24"/>
          <w:szCs w:val="24"/>
          <w:lang w:val="lt-LT"/>
        </w:rPr>
        <w:t xml:space="preserve"> ar jo sudėtinės dalies </w:t>
      </w:r>
      <w:r w:rsidR="00755ACB" w:rsidRPr="00855B0A">
        <w:rPr>
          <w:rFonts w:ascii="Times New Roman" w:hAnsi="Times New Roman" w:cs="Times New Roman"/>
          <w:b/>
          <w:bCs/>
          <w:i/>
          <w:iCs/>
          <w:color w:val="FF0000"/>
          <w:sz w:val="24"/>
          <w:szCs w:val="24"/>
          <w:lang w:val="lt-LT"/>
        </w:rPr>
        <w:t xml:space="preserve">aprašymo, toks pasiūlymas bus atmetamas kaip neatitinkantis konkurso sąlygų. </w:t>
      </w:r>
    </w:p>
    <w:p w14:paraId="6AB986C5" w14:textId="77777777" w:rsidR="00755ACB" w:rsidRPr="00855B0A" w:rsidRDefault="00755ACB" w:rsidP="009C7488">
      <w:pPr>
        <w:spacing w:after="0" w:line="240" w:lineRule="auto"/>
        <w:ind w:firstLine="1134"/>
        <w:jc w:val="both"/>
        <w:rPr>
          <w:rFonts w:ascii="Times New Roman" w:hAnsi="Times New Roman" w:cs="Times New Roman"/>
          <w:i/>
          <w:iCs/>
          <w:color w:val="FF0000"/>
          <w:sz w:val="24"/>
          <w:szCs w:val="24"/>
          <w:lang w:val="lt-LT"/>
        </w:rPr>
      </w:pPr>
    </w:p>
    <w:p w14:paraId="48675FD3" w14:textId="77777777" w:rsidR="00972865" w:rsidRPr="00855B0A" w:rsidRDefault="00972865" w:rsidP="009C7488">
      <w:pPr>
        <w:spacing w:after="0" w:line="240" w:lineRule="auto"/>
        <w:ind w:firstLine="1134"/>
        <w:jc w:val="both"/>
        <w:rPr>
          <w:rFonts w:ascii="Times New Roman" w:hAnsi="Times New Roman" w:cs="Times New Roman"/>
          <w:i/>
          <w:iCs/>
          <w:color w:val="FF0000"/>
          <w:sz w:val="24"/>
          <w:szCs w:val="24"/>
          <w:lang w:val="lt-LT"/>
        </w:rPr>
      </w:pPr>
    </w:p>
    <w:p w14:paraId="33DE9832"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i/>
          <w:sz w:val="24"/>
          <w:szCs w:val="24"/>
          <w:lang w:val="lt-LT"/>
        </w:rPr>
      </w:pPr>
      <w:r w:rsidRPr="00855B0A">
        <w:rPr>
          <w:rFonts w:ascii="Times New Roman" w:hAnsi="Times New Roman" w:cs="Times New Roman"/>
          <w:b/>
          <w:i/>
          <w:sz w:val="24"/>
          <w:szCs w:val="24"/>
          <w:lang w:val="lt-LT"/>
        </w:rPr>
        <w:t>Ekonominio naudingumo apskaičiavimas:</w:t>
      </w:r>
    </w:p>
    <w:p w14:paraId="7D819159"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b/>
          <w:bCs/>
          <w:i/>
          <w:iCs/>
          <w:sz w:val="24"/>
          <w:szCs w:val="24"/>
          <w:lang w:val="lt-LT"/>
        </w:rPr>
      </w:pPr>
    </w:p>
    <w:p w14:paraId="6EB205B4"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7. Ekonominis naudingumas (S) apskaičiuojamas sudedant dalyvio pasiūlymo kainos C ir kitų kriterijų (T) balus:</w:t>
      </w:r>
    </w:p>
    <w:p w14:paraId="3E91CCB1"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center"/>
        <w:rPr>
          <w:rFonts w:ascii="Times New Roman" w:hAnsi="Times New Roman" w:cs="Times New Roman"/>
          <w:sz w:val="24"/>
          <w:szCs w:val="24"/>
          <w:u w:val="single"/>
          <w:lang w:val="lt-LT"/>
        </w:rPr>
      </w:pPr>
      <w:r w:rsidRPr="00855B0A">
        <w:rPr>
          <w:rFonts w:ascii="Times New Roman" w:hAnsi="Times New Roman" w:cs="Times New Roman"/>
          <w:noProof/>
          <w:sz w:val="24"/>
          <w:szCs w:val="24"/>
          <w:lang w:val="lt-LT"/>
        </w:rPr>
        <w:drawing>
          <wp:inline distT="0" distB="0" distL="0" distR="0" wp14:anchorId="75FBC3D5" wp14:editId="5694A86E">
            <wp:extent cx="685800" cy="198120"/>
            <wp:effectExtent l="0" t="0" r="0" b="0"/>
            <wp:docPr id="1569758815"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198120"/>
                    </a:xfrm>
                    <a:prstGeom prst="rect">
                      <a:avLst/>
                    </a:prstGeom>
                    <a:noFill/>
                    <a:ln>
                      <a:noFill/>
                    </a:ln>
                  </pic:spPr>
                </pic:pic>
              </a:graphicData>
            </a:graphic>
          </wp:inline>
        </w:drawing>
      </w:r>
    </w:p>
    <w:p w14:paraId="7A667757"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8. Pasiūlymo kainos (C) balai apskaičiuojami mažiausios pasiūlytos kainos (</w:t>
      </w:r>
      <w:proofErr w:type="spellStart"/>
      <w:r w:rsidRPr="00855B0A">
        <w:rPr>
          <w:rFonts w:ascii="Times New Roman" w:hAnsi="Times New Roman" w:cs="Times New Roman"/>
          <w:sz w:val="24"/>
          <w:szCs w:val="24"/>
          <w:lang w:val="lt-LT"/>
        </w:rPr>
        <w:t>C</w:t>
      </w:r>
      <w:r w:rsidRPr="00855B0A">
        <w:rPr>
          <w:rFonts w:ascii="Times New Roman" w:hAnsi="Times New Roman" w:cs="Times New Roman"/>
          <w:sz w:val="24"/>
          <w:szCs w:val="24"/>
          <w:vertAlign w:val="subscript"/>
          <w:lang w:val="lt-LT"/>
        </w:rPr>
        <w:t>min</w:t>
      </w:r>
      <w:proofErr w:type="spellEnd"/>
      <w:r w:rsidRPr="00855B0A">
        <w:rPr>
          <w:rFonts w:ascii="Times New Roman" w:hAnsi="Times New Roman" w:cs="Times New Roman"/>
          <w:sz w:val="24"/>
          <w:szCs w:val="24"/>
          <w:lang w:val="lt-LT"/>
        </w:rPr>
        <w:t>) ir vertinamo pasiūlymo kainos (</w:t>
      </w:r>
      <w:proofErr w:type="spellStart"/>
      <w:r w:rsidRPr="00855B0A">
        <w:rPr>
          <w:rFonts w:ascii="Times New Roman" w:hAnsi="Times New Roman" w:cs="Times New Roman"/>
          <w:sz w:val="24"/>
          <w:szCs w:val="24"/>
          <w:lang w:val="lt-LT"/>
        </w:rPr>
        <w:t>C</w:t>
      </w:r>
      <w:r w:rsidRPr="00855B0A">
        <w:rPr>
          <w:rFonts w:ascii="Times New Roman" w:hAnsi="Times New Roman" w:cs="Times New Roman"/>
          <w:sz w:val="24"/>
          <w:szCs w:val="24"/>
          <w:vertAlign w:val="subscript"/>
          <w:lang w:val="lt-LT"/>
        </w:rPr>
        <w:t>p</w:t>
      </w:r>
      <w:proofErr w:type="spellEnd"/>
      <w:r w:rsidRPr="00855B0A">
        <w:rPr>
          <w:rFonts w:ascii="Times New Roman" w:hAnsi="Times New Roman" w:cs="Times New Roman"/>
          <w:sz w:val="24"/>
          <w:szCs w:val="24"/>
          <w:lang w:val="lt-LT"/>
        </w:rPr>
        <w:t>) santykį padauginant iš kainos lyginamojo svorio (X), apvalinant iki skaičiaus šimtųjų dalių:</w:t>
      </w:r>
    </w:p>
    <w:p w14:paraId="47FD4B07"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center"/>
        <w:rPr>
          <w:rFonts w:ascii="Times New Roman" w:hAnsi="Times New Roman" w:cs="Times New Roman"/>
          <w:sz w:val="24"/>
          <w:szCs w:val="24"/>
          <w:u w:val="single"/>
          <w:lang w:val="lt-LT"/>
        </w:rPr>
      </w:pPr>
      <w:r w:rsidRPr="00855B0A">
        <w:rPr>
          <w:rFonts w:ascii="Times New Roman" w:hAnsi="Times New Roman" w:cs="Times New Roman"/>
          <w:noProof/>
          <w:sz w:val="24"/>
          <w:szCs w:val="24"/>
          <w:lang w:val="lt-LT"/>
        </w:rPr>
        <w:drawing>
          <wp:inline distT="0" distB="0" distL="0" distR="0" wp14:anchorId="200E6D16" wp14:editId="647BB8C3">
            <wp:extent cx="830580" cy="457200"/>
            <wp:effectExtent l="0" t="0" r="0" b="0"/>
            <wp:docPr id="613604427"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0580" cy="457200"/>
                    </a:xfrm>
                    <a:prstGeom prst="rect">
                      <a:avLst/>
                    </a:prstGeom>
                    <a:noFill/>
                    <a:ln>
                      <a:noFill/>
                    </a:ln>
                  </pic:spPr>
                </pic:pic>
              </a:graphicData>
            </a:graphic>
          </wp:inline>
        </w:drawing>
      </w:r>
    </w:p>
    <w:p w14:paraId="5B342049"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79C77B10"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 xml:space="preserve">9. Sudedami visų ekspertų paskirti vertinimo balai ir apskaičiuojamas vidurkis. Kriterijaus parametro </w:t>
      </w:r>
      <w:r w:rsidRPr="00855B0A">
        <w:rPr>
          <w:rFonts w:ascii="Times New Roman" w:hAnsi="Times New Roman" w:cs="Times New Roman"/>
          <w:i/>
          <w:iCs/>
          <w:sz w:val="24"/>
          <w:szCs w:val="24"/>
          <w:lang w:val="lt-LT"/>
        </w:rPr>
        <w:t>(</w:t>
      </w:r>
      <w:proofErr w:type="spellStart"/>
      <w:r w:rsidRPr="00855B0A">
        <w:rPr>
          <w:rFonts w:ascii="Times New Roman" w:hAnsi="Times New Roman" w:cs="Times New Roman"/>
          <w:i/>
          <w:iCs/>
          <w:sz w:val="24"/>
          <w:szCs w:val="24"/>
          <w:lang w:val="lt-LT"/>
        </w:rPr>
        <w:t>T</w:t>
      </w:r>
      <w:r w:rsidRPr="00855B0A">
        <w:rPr>
          <w:rFonts w:ascii="Times New Roman" w:hAnsi="Times New Roman" w:cs="Times New Roman"/>
          <w:i/>
          <w:iCs/>
          <w:sz w:val="24"/>
          <w:szCs w:val="24"/>
          <w:vertAlign w:val="subscript"/>
          <w:lang w:val="lt-LT"/>
        </w:rPr>
        <w:t>i</w:t>
      </w:r>
      <w:proofErr w:type="spellEnd"/>
      <w:r w:rsidRPr="00855B0A">
        <w:rPr>
          <w:rFonts w:ascii="Times New Roman" w:hAnsi="Times New Roman" w:cs="Times New Roman"/>
          <w:i/>
          <w:iCs/>
          <w:sz w:val="24"/>
          <w:szCs w:val="24"/>
          <w:lang w:val="lt-LT"/>
        </w:rPr>
        <w:t>)</w:t>
      </w:r>
      <w:r w:rsidRPr="00855B0A">
        <w:rPr>
          <w:rFonts w:ascii="Times New Roman" w:hAnsi="Times New Roman" w:cs="Times New Roman"/>
          <w:sz w:val="24"/>
          <w:szCs w:val="24"/>
          <w:lang w:val="lt-LT"/>
        </w:rPr>
        <w:t xml:space="preserve"> balai apskaičiuojami vertinamo pasiūlymo parametro reikšmę (</w:t>
      </w:r>
      <w:proofErr w:type="spellStart"/>
      <w:r w:rsidRPr="00855B0A">
        <w:rPr>
          <w:rFonts w:ascii="Times New Roman" w:hAnsi="Times New Roman" w:cs="Times New Roman"/>
          <w:sz w:val="24"/>
          <w:szCs w:val="24"/>
          <w:lang w:val="lt-LT"/>
        </w:rPr>
        <w:t>T</w:t>
      </w:r>
      <w:r w:rsidRPr="00855B0A">
        <w:rPr>
          <w:rFonts w:ascii="Times New Roman" w:hAnsi="Times New Roman" w:cs="Times New Roman"/>
          <w:sz w:val="24"/>
          <w:szCs w:val="24"/>
          <w:vertAlign w:val="subscript"/>
          <w:lang w:val="lt-LT"/>
        </w:rPr>
        <w:t>p</w:t>
      </w:r>
      <w:proofErr w:type="spellEnd"/>
      <w:r w:rsidRPr="00855B0A">
        <w:rPr>
          <w:rFonts w:ascii="Times New Roman" w:hAnsi="Times New Roman" w:cs="Times New Roman"/>
          <w:sz w:val="24"/>
          <w:szCs w:val="24"/>
          <w:lang w:val="lt-LT"/>
        </w:rPr>
        <w:t>) lyginant su geriausia to paties parametro reikšme (</w:t>
      </w:r>
      <w:proofErr w:type="spellStart"/>
      <w:r w:rsidRPr="00855B0A">
        <w:rPr>
          <w:rFonts w:ascii="Times New Roman" w:hAnsi="Times New Roman" w:cs="Times New Roman"/>
          <w:sz w:val="24"/>
          <w:szCs w:val="24"/>
          <w:lang w:val="lt-LT"/>
        </w:rPr>
        <w:t>T</w:t>
      </w:r>
      <w:r w:rsidRPr="00855B0A">
        <w:rPr>
          <w:rFonts w:ascii="Times New Roman" w:hAnsi="Times New Roman" w:cs="Times New Roman"/>
          <w:sz w:val="24"/>
          <w:szCs w:val="24"/>
          <w:vertAlign w:val="subscript"/>
          <w:lang w:val="lt-LT"/>
        </w:rPr>
        <w:t>max</w:t>
      </w:r>
      <w:proofErr w:type="spellEnd"/>
      <w:r w:rsidRPr="00855B0A">
        <w:rPr>
          <w:rFonts w:ascii="Times New Roman" w:hAnsi="Times New Roman" w:cs="Times New Roman"/>
          <w:sz w:val="24"/>
          <w:szCs w:val="24"/>
          <w:lang w:val="lt-LT"/>
        </w:rPr>
        <w:t>) ir gautą santykį padauginant iš vertinamo kriterijaus funkcinio parametro lyginamojo svorio (</w:t>
      </w:r>
      <w:proofErr w:type="spellStart"/>
      <w:r w:rsidRPr="00855B0A">
        <w:rPr>
          <w:rFonts w:ascii="Times New Roman" w:hAnsi="Times New Roman" w:cs="Times New Roman"/>
          <w:sz w:val="24"/>
          <w:szCs w:val="24"/>
          <w:lang w:val="lt-LT"/>
        </w:rPr>
        <w:t>Ls</w:t>
      </w:r>
      <w:proofErr w:type="spellEnd"/>
      <w:r w:rsidRPr="00855B0A">
        <w:rPr>
          <w:rFonts w:ascii="Times New Roman" w:hAnsi="Times New Roman" w:cs="Times New Roman"/>
          <w:sz w:val="24"/>
          <w:szCs w:val="24"/>
          <w:lang w:val="lt-LT"/>
        </w:rPr>
        <w:t>):</w:t>
      </w:r>
    </w:p>
    <w:p w14:paraId="74C92040"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iCs/>
          <w:sz w:val="24"/>
          <w:szCs w:val="24"/>
          <w:u w:val="single"/>
          <w:lang w:val="lt-LT"/>
        </w:rPr>
      </w:pPr>
    </w:p>
    <w:p w14:paraId="62E738CD" w14:textId="77777777" w:rsidR="00972865" w:rsidRPr="00855B0A" w:rsidRDefault="00000000"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lang w:val="lt-LT"/>
        </w:rPr>
      </w:pPr>
      <m:oMathPara>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T</m:t>
              </m:r>
            </m:e>
            <m:sub>
              <m:r>
                <w:rPr>
                  <w:rFonts w:ascii="Cambria Math" w:hAnsi="Cambria Math" w:cs="Times New Roman"/>
                  <w:sz w:val="24"/>
                  <w:szCs w:val="24"/>
                  <w:lang w:val="lt-LT"/>
                </w:rPr>
                <m:t>i</m:t>
              </m:r>
            </m:sub>
          </m:sSub>
          <m:r>
            <w:rPr>
              <w:rFonts w:ascii="Cambria Math" w:hAnsi="Cambria Math" w:cs="Times New Roman"/>
              <w:sz w:val="24"/>
              <w:szCs w:val="24"/>
              <w:lang w:val="lt-LT"/>
            </w:rPr>
            <m:t>=</m:t>
          </m:r>
          <m:f>
            <m:fPr>
              <m:ctrlPr>
                <w:rPr>
                  <w:rFonts w:ascii="Cambria Math" w:hAnsi="Cambria Math" w:cs="Times New Roman"/>
                  <w:i/>
                  <w:sz w:val="24"/>
                  <w:szCs w:val="24"/>
                  <w:lang w:val="lt-LT"/>
                </w:rPr>
              </m:ctrlPr>
            </m:fPr>
            <m:num>
              <m:sSub>
                <m:sSubPr>
                  <m:ctrlPr>
                    <w:rPr>
                      <w:rFonts w:ascii="Cambria Math" w:hAnsi="Cambria Math" w:cs="Times New Roman"/>
                      <w:i/>
                      <w:sz w:val="24"/>
                      <w:szCs w:val="24"/>
                      <w:lang w:val="lt-LT"/>
                    </w:rPr>
                  </m:ctrlPr>
                </m:sSubPr>
                <m:e>
                  <m:r>
                    <w:rPr>
                      <w:rFonts w:ascii="Cambria Math" w:hAnsi="Cambria Math" w:cs="Times New Roman"/>
                      <w:sz w:val="24"/>
                      <w:szCs w:val="24"/>
                      <w:lang w:val="lt-LT"/>
                    </w:rPr>
                    <m:t>T</m:t>
                  </m:r>
                </m:e>
                <m:sub>
                  <m:r>
                    <w:rPr>
                      <w:rFonts w:ascii="Cambria Math" w:hAnsi="Cambria Math" w:cs="Times New Roman"/>
                      <w:sz w:val="24"/>
                      <w:szCs w:val="24"/>
                      <w:lang w:val="lt-LT"/>
                    </w:rPr>
                    <m:t>p</m:t>
                  </m:r>
                </m:sub>
              </m:sSub>
            </m:num>
            <m:den>
              <m:sSub>
                <m:sSubPr>
                  <m:ctrlPr>
                    <w:rPr>
                      <w:rFonts w:ascii="Cambria Math" w:hAnsi="Cambria Math" w:cs="Times New Roman"/>
                      <w:i/>
                      <w:sz w:val="24"/>
                      <w:szCs w:val="24"/>
                      <w:lang w:val="lt-LT"/>
                    </w:rPr>
                  </m:ctrlPr>
                </m:sSubPr>
                <m:e>
                  <m:r>
                    <w:rPr>
                      <w:rFonts w:ascii="Cambria Math" w:hAnsi="Cambria Math" w:cs="Times New Roman"/>
                      <w:sz w:val="24"/>
                      <w:szCs w:val="24"/>
                      <w:lang w:val="lt-LT"/>
                    </w:rPr>
                    <m:t>T</m:t>
                  </m:r>
                </m:e>
                <m:sub>
                  <m:r>
                    <w:rPr>
                      <w:rFonts w:ascii="Cambria Math" w:hAnsi="Cambria Math" w:cs="Times New Roman"/>
                      <w:sz w:val="24"/>
                      <w:szCs w:val="24"/>
                      <w:lang w:val="lt-LT"/>
                    </w:rPr>
                    <m:t>max</m:t>
                  </m:r>
                </m:sub>
              </m:sSub>
            </m:den>
          </m:f>
          <m:r>
            <w:rPr>
              <w:rFonts w:ascii="Cambria Math" w:hAnsi="Cambria Math" w:cs="Times New Roman"/>
              <w:sz w:val="24"/>
              <w:szCs w:val="24"/>
              <w:lang w:val="lt-LT"/>
            </w:rPr>
            <m:t>∙</m:t>
          </m:r>
          <m:sSub>
            <m:sSubPr>
              <m:ctrlPr>
                <w:rPr>
                  <w:rFonts w:ascii="Cambria Math" w:hAnsi="Cambria Math" w:cs="Times New Roman"/>
                  <w:i/>
                  <w:sz w:val="24"/>
                  <w:szCs w:val="24"/>
                  <w:lang w:val="lt-LT"/>
                </w:rPr>
              </m:ctrlPr>
            </m:sSubPr>
            <m:e>
              <m:r>
                <w:rPr>
                  <w:rFonts w:ascii="Cambria Math" w:hAnsi="Cambria Math" w:cs="Times New Roman"/>
                  <w:sz w:val="24"/>
                  <w:szCs w:val="24"/>
                  <w:lang w:val="lt-LT"/>
                </w:rPr>
                <m:t>L</m:t>
              </m:r>
            </m:e>
            <m:sub>
              <m:r>
                <w:rPr>
                  <w:rFonts w:ascii="Cambria Math" w:hAnsi="Cambria Math" w:cs="Times New Roman"/>
                  <w:sz w:val="24"/>
                  <w:szCs w:val="24"/>
                  <w:lang w:val="lt-LT"/>
                </w:rPr>
                <m:t>s</m:t>
              </m:r>
            </m:sub>
          </m:sSub>
        </m:oMath>
      </m:oMathPara>
    </w:p>
    <w:p w14:paraId="5B7AEC8F"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15D20CDC"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3643FE68"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10. Kriterijaus (T) balas apskaičiuojamas sudedant atskirų kriterijų (</w:t>
      </w:r>
      <w:proofErr w:type="spellStart"/>
      <w:r w:rsidRPr="00855B0A">
        <w:rPr>
          <w:rFonts w:ascii="Times New Roman" w:hAnsi="Times New Roman" w:cs="Times New Roman"/>
          <w:sz w:val="24"/>
          <w:szCs w:val="24"/>
          <w:lang w:val="lt-LT"/>
        </w:rPr>
        <w:t>T</w:t>
      </w:r>
      <w:r w:rsidRPr="00855B0A">
        <w:rPr>
          <w:rFonts w:ascii="Times New Roman" w:hAnsi="Times New Roman" w:cs="Times New Roman"/>
          <w:sz w:val="24"/>
          <w:szCs w:val="24"/>
          <w:vertAlign w:val="subscript"/>
          <w:lang w:val="lt-LT"/>
        </w:rPr>
        <w:t>i</w:t>
      </w:r>
      <w:proofErr w:type="spellEnd"/>
      <w:r w:rsidRPr="00855B0A">
        <w:rPr>
          <w:rFonts w:ascii="Times New Roman" w:hAnsi="Times New Roman" w:cs="Times New Roman"/>
          <w:sz w:val="24"/>
          <w:szCs w:val="24"/>
          <w:lang w:val="lt-LT"/>
        </w:rPr>
        <w:t>) balus ir padauginant iš vertinamojo kriterijaus lyginamojo svorio (Y):</w:t>
      </w:r>
    </w:p>
    <w:p w14:paraId="6983B53E"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7CCD0714"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m:oMathPara>
        <m:oMath>
          <m:r>
            <w:rPr>
              <w:rFonts w:ascii="Cambria Math" w:hAnsi="Cambria Math" w:cs="Times New Roman"/>
              <w:sz w:val="24"/>
              <w:szCs w:val="24"/>
              <w:u w:val="single"/>
              <w:lang w:val="lt-LT"/>
            </w:rPr>
            <m:t>T=</m:t>
          </m:r>
          <m:d>
            <m:dPr>
              <m:ctrlPr>
                <w:rPr>
                  <w:rFonts w:ascii="Cambria Math" w:hAnsi="Cambria Math" w:cs="Times New Roman"/>
                  <w:i/>
                  <w:sz w:val="24"/>
                  <w:szCs w:val="24"/>
                  <w:u w:val="single"/>
                  <w:lang w:val="lt-LT"/>
                </w:rPr>
              </m:ctrlPr>
            </m:dPr>
            <m:e>
              <m:nary>
                <m:naryPr>
                  <m:chr m:val="∑"/>
                  <m:limLoc m:val="undOvr"/>
                  <m:subHide m:val="1"/>
                  <m:supHide m:val="1"/>
                  <m:ctrlPr>
                    <w:rPr>
                      <w:rFonts w:ascii="Cambria Math" w:hAnsi="Cambria Math" w:cs="Times New Roman"/>
                      <w:i/>
                      <w:sz w:val="24"/>
                      <w:szCs w:val="24"/>
                      <w:u w:val="single"/>
                      <w:lang w:val="lt-LT"/>
                    </w:rPr>
                  </m:ctrlPr>
                </m:naryPr>
                <m:sub/>
                <m:sup/>
                <m:e>
                  <m:sSub>
                    <m:sSubPr>
                      <m:ctrlPr>
                        <w:rPr>
                          <w:rFonts w:ascii="Cambria Math" w:hAnsi="Cambria Math" w:cs="Times New Roman"/>
                          <w:i/>
                          <w:sz w:val="24"/>
                          <w:szCs w:val="24"/>
                          <w:u w:val="single"/>
                          <w:lang w:val="lt-LT"/>
                        </w:rPr>
                      </m:ctrlPr>
                    </m:sSubPr>
                    <m:e>
                      <m:r>
                        <w:rPr>
                          <w:rFonts w:ascii="Cambria Math" w:hAnsi="Cambria Math" w:cs="Times New Roman"/>
                          <w:sz w:val="24"/>
                          <w:szCs w:val="24"/>
                          <w:u w:val="single"/>
                          <w:lang w:val="lt-LT"/>
                        </w:rPr>
                        <m:t>T</m:t>
                      </m:r>
                    </m:e>
                    <m:sub>
                      <m:r>
                        <w:rPr>
                          <w:rFonts w:ascii="Cambria Math" w:hAnsi="Cambria Math" w:cs="Times New Roman"/>
                          <w:sz w:val="24"/>
                          <w:szCs w:val="24"/>
                          <w:u w:val="single"/>
                          <w:lang w:val="lt-LT"/>
                        </w:rPr>
                        <m:t>i</m:t>
                      </m:r>
                    </m:sub>
                  </m:sSub>
                </m:e>
              </m:nary>
            </m:e>
          </m:d>
          <m:r>
            <w:rPr>
              <w:rFonts w:ascii="Cambria Math" w:hAnsi="Cambria Math" w:cs="Times New Roman"/>
              <w:sz w:val="24"/>
              <w:szCs w:val="24"/>
              <w:u w:val="single"/>
              <w:lang w:val="lt-LT"/>
            </w:rPr>
            <m:t>∙Y</m:t>
          </m:r>
        </m:oMath>
      </m:oMathPara>
    </w:p>
    <w:p w14:paraId="60957842" w14:textId="77777777"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p>
    <w:p w14:paraId="61336EB1" w14:textId="446EF6E2" w:rsidR="00972865" w:rsidRPr="00855B0A" w:rsidRDefault="00972865" w:rsidP="00972865">
      <w:pPr>
        <w:pBdr>
          <w:top w:val="nil"/>
          <w:left w:val="nil"/>
          <w:bottom w:val="nil"/>
          <w:right w:val="nil"/>
          <w:between w:val="nil"/>
          <w:bar w:val="nil"/>
        </w:pBdr>
        <w:tabs>
          <w:tab w:val="left" w:pos="284"/>
          <w:tab w:val="left" w:pos="567"/>
          <w:tab w:val="left" w:pos="1276"/>
        </w:tabs>
        <w:spacing w:after="0" w:line="240" w:lineRule="auto"/>
        <w:ind w:firstLine="851"/>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lastRenderedPageBreak/>
        <w:t>11. Tiekėjų pasiūlymų ekonominio vertinimo metodika. Vertinimą atlieka 3 (trys) ekspertai, turintys žinių ir kompetencijos vertinamų kriterijų srityje,  kuriems Perkančioji organizacija paves atlikti techninių duomenų vertinimą. Vertinimai atliekami konfidencialiai, savarankiškai, nederinant vertinimų su kitais ekspertais. Kiekvienas ekspertas, vertindamas atitinkamą kriterijų, suteikia jam vertinimo balą ir kartu su vertinimo balu vertinimo pažymoje pateikia pagrindimą (argumentaciją), kuriuo remiantis buvo suteiktas atitinkamas balas. Ekspertas be nurodytų kriterijų apibūdinimų gali papildomai pateikti ir savo argumentacijas dėl vertinimų. Siekiant palengvinti vertinimą ir suvienodinti galimas balų interpretacijas, vertinimo balų skalė padalinta į šiuos kokybinius intervalus:</w:t>
      </w:r>
    </w:p>
    <w:p w14:paraId="0D2A59AA" w14:textId="77777777" w:rsidR="00972865" w:rsidRPr="00855B0A" w:rsidRDefault="00972865" w:rsidP="00972865">
      <w:pPr>
        <w:numPr>
          <w:ilvl w:val="0"/>
          <w:numId w:val="7"/>
        </w:num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r w:rsidRPr="00855B0A">
        <w:rPr>
          <w:rFonts w:ascii="Times New Roman" w:hAnsi="Times New Roman" w:cs="Times New Roman"/>
          <w:sz w:val="24"/>
          <w:szCs w:val="24"/>
          <w:u w:val="single"/>
          <w:lang w:val="lt-LT"/>
        </w:rPr>
        <w:t>Patenkinamai – 1,</w:t>
      </w:r>
    </w:p>
    <w:p w14:paraId="25743401" w14:textId="44577F19" w:rsidR="00972865" w:rsidRPr="00855B0A" w:rsidRDefault="00972865" w:rsidP="00972865">
      <w:pPr>
        <w:numPr>
          <w:ilvl w:val="0"/>
          <w:numId w:val="7"/>
        </w:numPr>
        <w:pBdr>
          <w:top w:val="nil"/>
          <w:left w:val="nil"/>
          <w:bottom w:val="nil"/>
          <w:right w:val="nil"/>
          <w:between w:val="nil"/>
          <w:bar w:val="nil"/>
        </w:pBdr>
        <w:tabs>
          <w:tab w:val="left" w:pos="284"/>
          <w:tab w:val="left" w:pos="567"/>
          <w:tab w:val="left" w:pos="1276"/>
        </w:tabs>
        <w:spacing w:after="0" w:line="240" w:lineRule="auto"/>
        <w:jc w:val="both"/>
        <w:rPr>
          <w:rFonts w:ascii="Times New Roman" w:hAnsi="Times New Roman" w:cs="Times New Roman"/>
          <w:sz w:val="24"/>
          <w:szCs w:val="24"/>
          <w:u w:val="single"/>
          <w:lang w:val="lt-LT"/>
        </w:rPr>
      </w:pPr>
      <w:r w:rsidRPr="00855B0A">
        <w:rPr>
          <w:rFonts w:ascii="Times New Roman" w:hAnsi="Times New Roman" w:cs="Times New Roman"/>
          <w:sz w:val="24"/>
          <w:szCs w:val="24"/>
          <w:u w:val="single"/>
          <w:lang w:val="lt-LT"/>
        </w:rPr>
        <w:t xml:space="preserve">Puikiai – </w:t>
      </w:r>
      <w:r w:rsidR="00EA2CEC" w:rsidRPr="00855B0A">
        <w:rPr>
          <w:rFonts w:ascii="Times New Roman" w:hAnsi="Times New Roman" w:cs="Times New Roman"/>
          <w:sz w:val="24"/>
          <w:szCs w:val="24"/>
          <w:u w:val="single"/>
          <w:lang w:val="lt-LT"/>
        </w:rPr>
        <w:t>2</w:t>
      </w:r>
      <w:r w:rsidRPr="00855B0A">
        <w:rPr>
          <w:rFonts w:ascii="Times New Roman" w:hAnsi="Times New Roman" w:cs="Times New Roman"/>
          <w:sz w:val="24"/>
          <w:szCs w:val="24"/>
          <w:u w:val="single"/>
          <w:lang w:val="lt-LT"/>
        </w:rPr>
        <w:t>.</w:t>
      </w:r>
    </w:p>
    <w:p w14:paraId="1D1C5CB3" w14:textId="77777777" w:rsidR="00972865" w:rsidRPr="00855B0A" w:rsidRDefault="00972865" w:rsidP="009C7488">
      <w:pPr>
        <w:spacing w:after="0" w:line="240" w:lineRule="auto"/>
        <w:ind w:firstLine="1134"/>
        <w:jc w:val="both"/>
        <w:rPr>
          <w:rFonts w:ascii="Times New Roman" w:hAnsi="Times New Roman" w:cs="Times New Roman"/>
          <w:i/>
          <w:iCs/>
          <w:color w:val="FF0000"/>
          <w:sz w:val="24"/>
          <w:szCs w:val="24"/>
          <w:lang w:val="lt-LT"/>
        </w:rPr>
      </w:pPr>
    </w:p>
    <w:p w14:paraId="12D942A6" w14:textId="77777777" w:rsidR="00972865" w:rsidRPr="00855B0A" w:rsidRDefault="00972865" w:rsidP="009C7488">
      <w:pPr>
        <w:spacing w:after="0" w:line="240" w:lineRule="auto"/>
        <w:ind w:firstLine="1134"/>
        <w:jc w:val="both"/>
        <w:rPr>
          <w:rFonts w:ascii="Times New Roman" w:hAnsi="Times New Roman" w:cs="Times New Roman"/>
          <w:i/>
          <w:iCs/>
          <w:color w:val="FF0000"/>
          <w:sz w:val="24"/>
          <w:szCs w:val="24"/>
          <w:lang w:val="lt-LT"/>
        </w:rPr>
      </w:pPr>
    </w:p>
    <w:p w14:paraId="20ED2F1D" w14:textId="616D15E5" w:rsidR="00581BF3" w:rsidRPr="00855B0A" w:rsidRDefault="009F13E0" w:rsidP="00CF108C">
      <w:pPr>
        <w:spacing w:after="0" w:line="240" w:lineRule="auto"/>
        <w:ind w:firstLine="851"/>
        <w:jc w:val="both"/>
        <w:rPr>
          <w:rFonts w:ascii="Times New Roman" w:hAnsi="Times New Roman" w:cs="Times New Roman"/>
          <w:bCs/>
          <w:sz w:val="24"/>
          <w:szCs w:val="24"/>
          <w:lang w:val="lt-LT"/>
        </w:rPr>
      </w:pPr>
      <w:r>
        <w:rPr>
          <w:rFonts w:ascii="Times New Roman" w:hAnsi="Times New Roman" w:cs="Times New Roman"/>
          <w:bCs/>
          <w:sz w:val="24"/>
          <w:szCs w:val="24"/>
          <w:lang w:val="lt-LT"/>
        </w:rPr>
        <w:t>12</w:t>
      </w:r>
      <w:r w:rsidR="00CF108C" w:rsidRPr="00855B0A">
        <w:rPr>
          <w:rFonts w:ascii="Times New Roman" w:hAnsi="Times New Roman" w:cs="Times New Roman"/>
          <w:bCs/>
          <w:sz w:val="24"/>
          <w:szCs w:val="24"/>
          <w:lang w:val="lt-LT"/>
        </w:rPr>
        <w:t xml:space="preserve">. </w:t>
      </w:r>
      <w:r w:rsidR="00207B92" w:rsidRPr="00855B0A">
        <w:rPr>
          <w:rFonts w:ascii="Times New Roman" w:hAnsi="Times New Roman" w:cs="Times New Roman"/>
          <w:bCs/>
          <w:sz w:val="24"/>
          <w:szCs w:val="24"/>
          <w:lang w:val="lt-LT"/>
        </w:rPr>
        <w:t xml:space="preserve">Kino po atviru dangumi kelionė per Lietuvą </w:t>
      </w:r>
      <w:r w:rsidR="00581BF3" w:rsidRPr="00855B0A">
        <w:rPr>
          <w:rFonts w:ascii="Times New Roman" w:hAnsi="Times New Roman" w:cs="Times New Roman"/>
          <w:bCs/>
          <w:sz w:val="24"/>
          <w:szCs w:val="24"/>
          <w:lang w:val="lt-LT"/>
        </w:rPr>
        <w:t xml:space="preserve">koncepcija ir šios </w:t>
      </w:r>
      <w:r w:rsidR="00207B92" w:rsidRPr="00855B0A">
        <w:rPr>
          <w:rFonts w:ascii="Times New Roman" w:hAnsi="Times New Roman" w:cs="Times New Roman"/>
          <w:bCs/>
          <w:sz w:val="24"/>
          <w:szCs w:val="24"/>
          <w:lang w:val="lt-LT"/>
        </w:rPr>
        <w:t xml:space="preserve">veiklos </w:t>
      </w:r>
      <w:r w:rsidR="00581BF3" w:rsidRPr="00855B0A">
        <w:rPr>
          <w:rFonts w:ascii="Times New Roman" w:hAnsi="Times New Roman" w:cs="Times New Roman"/>
          <w:bCs/>
          <w:sz w:val="24"/>
          <w:szCs w:val="24"/>
          <w:lang w:val="lt-LT"/>
        </w:rPr>
        <w:t>įgyvendinimo (veiksmų plano) aprašymas  (</w:t>
      </w:r>
      <w:r w:rsidR="00DA4A9C" w:rsidRPr="00855B0A">
        <w:rPr>
          <w:rFonts w:ascii="Times New Roman" w:hAnsi="Times New Roman" w:cs="Times New Roman"/>
          <w:sz w:val="24"/>
          <w:szCs w:val="24"/>
          <w:u w:val="single"/>
          <w:lang w:val="lt-LT"/>
        </w:rPr>
        <w:t>T</w:t>
      </w:r>
      <w:r w:rsidR="00DA4A9C" w:rsidRPr="00855B0A">
        <w:rPr>
          <w:rFonts w:ascii="Times New Roman" w:hAnsi="Times New Roman" w:cs="Times New Roman"/>
          <w:sz w:val="24"/>
          <w:szCs w:val="24"/>
          <w:u w:val="single"/>
          <w:vertAlign w:val="subscript"/>
          <w:lang w:val="lt-LT"/>
        </w:rPr>
        <w:t>1</w:t>
      </w:r>
      <w:r w:rsidR="00581BF3" w:rsidRPr="00855B0A">
        <w:rPr>
          <w:rFonts w:ascii="Times New Roman" w:hAnsi="Times New Roman" w:cs="Times New Roman"/>
          <w:bCs/>
          <w:sz w:val="24"/>
          <w:szCs w:val="24"/>
          <w:lang w:val="lt-LT"/>
        </w:rPr>
        <w:t>):</w:t>
      </w:r>
      <w:r w:rsidR="00EA2CF5" w:rsidRPr="00855B0A">
        <w:rPr>
          <w:rFonts w:ascii="Times New Roman" w:hAnsi="Times New Roman" w:cs="Times New Roman"/>
          <w:bCs/>
          <w:sz w:val="24"/>
          <w:szCs w:val="24"/>
          <w:lang w:val="lt-LT"/>
        </w:rPr>
        <w:t xml:space="preserve"> </w:t>
      </w:r>
    </w:p>
    <w:p w14:paraId="300BE357" w14:textId="77777777" w:rsidR="00CF108C" w:rsidRPr="00855B0A" w:rsidRDefault="00CF108C" w:rsidP="00CF108C">
      <w:pPr>
        <w:spacing w:after="0" w:line="240" w:lineRule="auto"/>
        <w:ind w:firstLine="851"/>
        <w:jc w:val="both"/>
        <w:rPr>
          <w:rFonts w:ascii="Times New Roman" w:hAnsi="Times New Roman" w:cs="Times New Roman"/>
          <w:bCs/>
          <w:sz w:val="24"/>
          <w:szCs w:val="24"/>
          <w:lang w:val="lt-LT"/>
        </w:rPr>
      </w:pPr>
    </w:p>
    <w:tbl>
      <w:tblPr>
        <w:tblStyle w:val="Lentelstinklelis"/>
        <w:tblW w:w="0" w:type="auto"/>
        <w:tblLook w:val="04A0" w:firstRow="1" w:lastRow="0" w:firstColumn="1" w:lastColumn="0" w:noHBand="0" w:noVBand="1"/>
      </w:tblPr>
      <w:tblGrid>
        <w:gridCol w:w="671"/>
        <w:gridCol w:w="2195"/>
        <w:gridCol w:w="4500"/>
        <w:gridCol w:w="6237"/>
      </w:tblGrid>
      <w:tr w:rsidR="00EA2CEC" w:rsidRPr="00855B0A" w14:paraId="5EB914BA" w14:textId="77777777" w:rsidTr="00926A86">
        <w:tc>
          <w:tcPr>
            <w:tcW w:w="671" w:type="dxa"/>
          </w:tcPr>
          <w:p w14:paraId="4635289A" w14:textId="77777777" w:rsidR="00EA2CEC" w:rsidRPr="00855B0A" w:rsidRDefault="00EA2CEC" w:rsidP="00C5216E">
            <w:pPr>
              <w:rPr>
                <w:rFonts w:ascii="Times New Roman" w:hAnsi="Times New Roman" w:cs="Times New Roman"/>
                <w:sz w:val="24"/>
                <w:szCs w:val="24"/>
                <w:lang w:val="lt-LT"/>
              </w:rPr>
            </w:pPr>
          </w:p>
        </w:tc>
        <w:tc>
          <w:tcPr>
            <w:tcW w:w="2195" w:type="dxa"/>
          </w:tcPr>
          <w:p w14:paraId="00637736" w14:textId="77777777" w:rsidR="00EA2CEC" w:rsidRPr="00855B0A" w:rsidRDefault="00EA2CEC" w:rsidP="00C5216E">
            <w:pPr>
              <w:rPr>
                <w:rFonts w:ascii="Times New Roman" w:hAnsi="Times New Roman" w:cs="Times New Roman"/>
                <w:sz w:val="24"/>
                <w:szCs w:val="24"/>
                <w:lang w:val="lt-LT"/>
              </w:rPr>
            </w:pPr>
          </w:p>
        </w:tc>
        <w:tc>
          <w:tcPr>
            <w:tcW w:w="4500" w:type="dxa"/>
          </w:tcPr>
          <w:p w14:paraId="0F12489E" w14:textId="77777777" w:rsidR="00EA2CEC" w:rsidRPr="00855B0A" w:rsidRDefault="00EA2CEC" w:rsidP="00C5216E">
            <w:pPr>
              <w:rPr>
                <w:rFonts w:ascii="Times New Roman" w:hAnsi="Times New Roman" w:cs="Times New Roman"/>
                <w:b/>
                <w:sz w:val="24"/>
                <w:szCs w:val="24"/>
                <w:lang w:val="lt-LT" w:eastAsia="ar-SA"/>
              </w:rPr>
            </w:pPr>
            <w:r w:rsidRPr="00855B0A">
              <w:rPr>
                <w:rFonts w:ascii="Times New Roman" w:hAnsi="Times New Roman" w:cs="Times New Roman"/>
                <w:b/>
                <w:sz w:val="24"/>
                <w:szCs w:val="24"/>
                <w:lang w:val="lt-LT" w:eastAsia="ar-SA"/>
              </w:rPr>
              <w:t>Patenkinamai</w:t>
            </w:r>
            <w:r w:rsidRPr="00855B0A">
              <w:rPr>
                <w:rFonts w:ascii="Times New Roman" w:hAnsi="Times New Roman" w:cs="Times New Roman"/>
                <w:sz w:val="24"/>
                <w:szCs w:val="24"/>
                <w:lang w:val="lt-LT" w:eastAsia="ar-SA"/>
              </w:rPr>
              <w:t xml:space="preserve"> </w:t>
            </w:r>
            <w:r w:rsidRPr="00855B0A">
              <w:rPr>
                <w:rFonts w:ascii="Times New Roman" w:hAnsi="Times New Roman" w:cs="Times New Roman"/>
                <w:b/>
                <w:sz w:val="24"/>
                <w:szCs w:val="24"/>
                <w:lang w:val="lt-LT"/>
              </w:rPr>
              <w:t>– 1 balas</w:t>
            </w:r>
          </w:p>
        </w:tc>
        <w:tc>
          <w:tcPr>
            <w:tcW w:w="6237" w:type="dxa"/>
          </w:tcPr>
          <w:p w14:paraId="6BA2C6FF" w14:textId="13D000C1" w:rsidR="00EA2CEC" w:rsidRPr="00855B0A" w:rsidRDefault="00EA2CEC" w:rsidP="00C5216E">
            <w:pPr>
              <w:rPr>
                <w:rFonts w:ascii="Times New Roman" w:hAnsi="Times New Roman" w:cs="Times New Roman"/>
                <w:sz w:val="24"/>
                <w:szCs w:val="24"/>
                <w:lang w:val="lt-LT"/>
              </w:rPr>
            </w:pPr>
            <w:r w:rsidRPr="00855B0A">
              <w:rPr>
                <w:rFonts w:ascii="Times New Roman" w:hAnsi="Times New Roman" w:cs="Times New Roman"/>
                <w:b/>
                <w:sz w:val="24"/>
                <w:szCs w:val="24"/>
                <w:lang w:val="lt-LT" w:eastAsia="ar-SA"/>
              </w:rPr>
              <w:t>Puikiai</w:t>
            </w:r>
            <w:r w:rsidRPr="00855B0A">
              <w:rPr>
                <w:rFonts w:ascii="Times New Roman" w:hAnsi="Times New Roman" w:cs="Times New Roman"/>
                <w:sz w:val="24"/>
                <w:szCs w:val="24"/>
                <w:lang w:val="lt-LT" w:eastAsia="ar-SA"/>
              </w:rPr>
              <w:t xml:space="preserve"> – 2</w:t>
            </w:r>
            <w:r w:rsidRPr="00855B0A">
              <w:rPr>
                <w:rFonts w:ascii="Times New Roman" w:hAnsi="Times New Roman" w:cs="Times New Roman"/>
                <w:b/>
                <w:sz w:val="24"/>
                <w:szCs w:val="24"/>
                <w:lang w:val="lt-LT"/>
              </w:rPr>
              <w:t xml:space="preserve"> balai</w:t>
            </w:r>
          </w:p>
        </w:tc>
      </w:tr>
      <w:tr w:rsidR="00EA2CEC" w:rsidRPr="00855B0A" w14:paraId="4FF1A470" w14:textId="77777777" w:rsidTr="00926A86">
        <w:tc>
          <w:tcPr>
            <w:tcW w:w="671" w:type="dxa"/>
          </w:tcPr>
          <w:p w14:paraId="7D5D1994" w14:textId="6A6F7CC8" w:rsidR="00EA2CEC" w:rsidRPr="00855B0A" w:rsidRDefault="00EA2CEC" w:rsidP="00300CFC">
            <w:pPr>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Pr="00855B0A">
              <w:rPr>
                <w:rFonts w:ascii="Times New Roman" w:hAnsi="Times New Roman" w:cs="Times New Roman"/>
                <w:sz w:val="24"/>
                <w:szCs w:val="24"/>
                <w:vertAlign w:val="subscript"/>
                <w:lang w:val="lt-LT"/>
              </w:rPr>
              <w:t>1.1</w:t>
            </w:r>
          </w:p>
        </w:tc>
        <w:tc>
          <w:tcPr>
            <w:tcW w:w="2195" w:type="dxa"/>
          </w:tcPr>
          <w:p w14:paraId="77AB4630" w14:textId="30EDE668" w:rsidR="00EA2CEC" w:rsidRPr="00855B0A" w:rsidRDefault="00EA2CEC" w:rsidP="00300CFC">
            <w:pPr>
              <w:rPr>
                <w:rFonts w:ascii="Times New Roman" w:hAnsi="Times New Roman" w:cs="Times New Roman"/>
                <w:sz w:val="24"/>
                <w:szCs w:val="24"/>
                <w:lang w:val="lt-LT"/>
              </w:rPr>
            </w:pPr>
            <w:r w:rsidRPr="00855B0A">
              <w:rPr>
                <w:rFonts w:ascii="Times New Roman" w:hAnsi="Times New Roman" w:cs="Times New Roman"/>
                <w:sz w:val="24"/>
                <w:szCs w:val="24"/>
                <w:lang w:val="lt-LT"/>
              </w:rPr>
              <w:t xml:space="preserve">Kino po atviru dangumi kelionė per Lietuvą organizavimo ir jos  įgyvendinimo  / veiksmų plano aprašymas (priemonės, įgyvendinimo etapai (preliminarus grafikas), </w:t>
            </w:r>
          </w:p>
        </w:tc>
        <w:tc>
          <w:tcPr>
            <w:tcW w:w="4500" w:type="dxa"/>
          </w:tcPr>
          <w:p w14:paraId="35A076D1" w14:textId="0AD65936" w:rsidR="00EA2CEC" w:rsidRPr="00855B0A" w:rsidRDefault="00EA2CEC"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 xml:space="preserve">Pasiūlyme pateiktas renginio organizavimo ir įgyvendinimo / veiksmų plano aprašymas, tačiau </w:t>
            </w:r>
            <w:r w:rsidR="000C399B" w:rsidRPr="00855B0A">
              <w:rPr>
                <w:rFonts w:ascii="Times New Roman" w:hAnsi="Times New Roman" w:cs="Times New Roman"/>
                <w:sz w:val="24"/>
                <w:szCs w:val="24"/>
                <w:lang w:val="lt-LT"/>
              </w:rPr>
              <w:t>Aprašyme trūksta konkrečių įgyvendinimo etapų, priemonių ir atsakingų asmenų. Nenurodyti preliminarūs įgyvendinimo terminai. Nepateikta informacija, kaip atsižvelgiama į renginių organizavimo laikotarpį (šiltasis metų laikas – gegužės–rugsėjo mėn.).</w:t>
            </w:r>
          </w:p>
        </w:tc>
        <w:tc>
          <w:tcPr>
            <w:tcW w:w="6237" w:type="dxa"/>
          </w:tcPr>
          <w:p w14:paraId="0EEFC449" w14:textId="77777777" w:rsidR="000C399B" w:rsidRPr="00855B0A" w:rsidRDefault="00EA2CEC"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 xml:space="preserve">Pateiktas išdėstytas renginio organizavimo ir įgyvendinimo / veiksmų plano aprašymas. </w:t>
            </w:r>
            <w:r w:rsidR="000C399B" w:rsidRPr="00855B0A">
              <w:rPr>
                <w:rFonts w:ascii="Times New Roman" w:hAnsi="Times New Roman" w:cs="Times New Roman"/>
                <w:sz w:val="24"/>
                <w:szCs w:val="24"/>
                <w:lang w:val="lt-LT"/>
              </w:rPr>
              <w:t>Veiksmų plane aiškiai aprašyti:</w:t>
            </w:r>
          </w:p>
          <w:p w14:paraId="1F49ED21" w14:textId="77777777" w:rsidR="000C399B" w:rsidRPr="000C399B" w:rsidRDefault="000C399B" w:rsidP="00926A86">
            <w:pPr>
              <w:numPr>
                <w:ilvl w:val="0"/>
                <w:numId w:val="8"/>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įgyvendinimo etapai ir preliminarūs jų terminai;</w:t>
            </w:r>
          </w:p>
          <w:p w14:paraId="721ABED6" w14:textId="77777777" w:rsidR="000C399B" w:rsidRPr="000C399B" w:rsidRDefault="000C399B" w:rsidP="00926A86">
            <w:pPr>
              <w:numPr>
                <w:ilvl w:val="0"/>
                <w:numId w:val="8"/>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siūlomos organizacinės ir techninės priemonės;</w:t>
            </w:r>
          </w:p>
          <w:p w14:paraId="07180C42" w14:textId="6A9238D0" w:rsidR="000C399B" w:rsidRPr="000C399B" w:rsidRDefault="000C399B" w:rsidP="00926A86">
            <w:pPr>
              <w:numPr>
                <w:ilvl w:val="0"/>
                <w:numId w:val="8"/>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atsakingi asmenys</w:t>
            </w:r>
            <w:r w:rsidRPr="00855B0A">
              <w:rPr>
                <w:rFonts w:ascii="Times New Roman" w:hAnsi="Times New Roman" w:cs="Times New Roman"/>
                <w:sz w:val="24"/>
                <w:szCs w:val="24"/>
                <w:lang w:val="lt-LT"/>
              </w:rPr>
              <w:t>;</w:t>
            </w:r>
          </w:p>
          <w:p w14:paraId="409B04D6" w14:textId="77777777" w:rsidR="000C399B" w:rsidRPr="000C399B" w:rsidRDefault="000C399B" w:rsidP="00926A86">
            <w:pPr>
              <w:numPr>
                <w:ilvl w:val="0"/>
                <w:numId w:val="8"/>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aiškiai pažymėta, kad renginiai planuojami tik šiltuoju metų laiku (gegužės–rugsėjo mėn.).</w:t>
            </w:r>
          </w:p>
          <w:p w14:paraId="241B8CB4" w14:textId="16155CD0" w:rsidR="00EA2CEC" w:rsidRPr="00855B0A" w:rsidRDefault="00EA2CEC" w:rsidP="00926A86">
            <w:pPr>
              <w:jc w:val="both"/>
              <w:rPr>
                <w:rFonts w:ascii="Times New Roman" w:hAnsi="Times New Roman" w:cs="Times New Roman"/>
                <w:sz w:val="24"/>
                <w:szCs w:val="24"/>
                <w:lang w:val="lt-LT"/>
              </w:rPr>
            </w:pPr>
          </w:p>
        </w:tc>
      </w:tr>
      <w:tr w:rsidR="00EA2CEC" w:rsidRPr="00855B0A" w14:paraId="0A04DA15" w14:textId="77777777" w:rsidTr="00926A86">
        <w:tc>
          <w:tcPr>
            <w:tcW w:w="671" w:type="dxa"/>
          </w:tcPr>
          <w:p w14:paraId="4BF5D91A" w14:textId="3864AEF4" w:rsidR="00EA2CEC" w:rsidRPr="00855B0A" w:rsidRDefault="00EA2CEC" w:rsidP="00300CFC">
            <w:pPr>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Pr="00855B0A">
              <w:rPr>
                <w:rFonts w:ascii="Times New Roman" w:hAnsi="Times New Roman" w:cs="Times New Roman"/>
                <w:sz w:val="24"/>
                <w:szCs w:val="24"/>
                <w:vertAlign w:val="subscript"/>
                <w:lang w:val="lt-LT"/>
              </w:rPr>
              <w:t>1.2.</w:t>
            </w:r>
          </w:p>
        </w:tc>
        <w:tc>
          <w:tcPr>
            <w:tcW w:w="2195" w:type="dxa"/>
          </w:tcPr>
          <w:p w14:paraId="4314F099" w14:textId="25E8007B" w:rsidR="00EA2CEC" w:rsidRPr="00855B0A" w:rsidRDefault="00EA2CEC" w:rsidP="00300CFC">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Siūlomo filmo aprašymas su jo pasirinkimo pagrindimu</w:t>
            </w:r>
          </w:p>
          <w:p w14:paraId="456D2520" w14:textId="77777777" w:rsidR="00EA2CEC" w:rsidRPr="00855B0A" w:rsidRDefault="00EA2CEC" w:rsidP="00300CFC">
            <w:pPr>
              <w:rPr>
                <w:rFonts w:ascii="Times New Roman" w:hAnsi="Times New Roman" w:cs="Times New Roman"/>
                <w:sz w:val="24"/>
                <w:szCs w:val="24"/>
                <w:lang w:val="lt-LT"/>
              </w:rPr>
            </w:pPr>
          </w:p>
          <w:p w14:paraId="3EA46073" w14:textId="77777777" w:rsidR="00EA2CEC" w:rsidRPr="00855B0A" w:rsidRDefault="00EA2CEC" w:rsidP="00300CFC">
            <w:pPr>
              <w:rPr>
                <w:rFonts w:ascii="Times New Roman" w:hAnsi="Times New Roman" w:cs="Times New Roman"/>
                <w:sz w:val="24"/>
                <w:szCs w:val="24"/>
                <w:lang w:val="lt-LT"/>
              </w:rPr>
            </w:pPr>
          </w:p>
          <w:p w14:paraId="31968AFF" w14:textId="0894A30B" w:rsidR="00EA2CEC" w:rsidRPr="00855B0A" w:rsidRDefault="00EA2CEC" w:rsidP="00300CFC">
            <w:pPr>
              <w:rPr>
                <w:rFonts w:ascii="Times New Roman" w:hAnsi="Times New Roman" w:cs="Times New Roman"/>
                <w:sz w:val="24"/>
                <w:szCs w:val="24"/>
                <w:lang w:val="lt-LT"/>
              </w:rPr>
            </w:pPr>
          </w:p>
        </w:tc>
        <w:tc>
          <w:tcPr>
            <w:tcW w:w="4500" w:type="dxa"/>
            <w:shd w:val="clear" w:color="auto" w:fill="auto"/>
          </w:tcPr>
          <w:p w14:paraId="15E494C0" w14:textId="7D761099" w:rsidR="00EA2CEC" w:rsidRPr="00855B0A" w:rsidRDefault="00EA2CEC"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Pateiktas bendro pobūdžio siūlomo filmo aprašymas, siūlom</w:t>
            </w:r>
            <w:r w:rsidR="000C399B" w:rsidRPr="00855B0A">
              <w:rPr>
                <w:rFonts w:ascii="Times New Roman" w:hAnsi="Times New Roman" w:cs="Times New Roman"/>
                <w:sz w:val="24"/>
                <w:szCs w:val="24"/>
                <w:lang w:val="lt-LT"/>
              </w:rPr>
              <w:t>i</w:t>
            </w:r>
            <w:r w:rsidRPr="00855B0A">
              <w:rPr>
                <w:rFonts w:ascii="Times New Roman" w:hAnsi="Times New Roman" w:cs="Times New Roman"/>
                <w:sz w:val="24"/>
                <w:szCs w:val="24"/>
                <w:lang w:val="lt-LT"/>
              </w:rPr>
              <w:t xml:space="preserve"> </w:t>
            </w:r>
            <w:r w:rsidR="000C399B" w:rsidRPr="00855B0A">
              <w:rPr>
                <w:rFonts w:ascii="Times New Roman" w:hAnsi="Times New Roman" w:cs="Times New Roman"/>
                <w:sz w:val="24"/>
                <w:szCs w:val="24"/>
                <w:lang w:val="lt-LT"/>
              </w:rPr>
              <w:t>filmo aprašymas neargumentuotas, trūksta ryšio su pirkimo tikslu ir tiksline auditorija. Nepaaiškinta, kodėl pasirinktas būtent šis filmas, kokį poveikį jis turės. Nėra nuorodos į filmo anonsą (</w:t>
            </w:r>
            <w:proofErr w:type="spellStart"/>
            <w:r w:rsidR="000C399B" w:rsidRPr="00855B0A">
              <w:rPr>
                <w:rFonts w:ascii="Times New Roman" w:hAnsi="Times New Roman" w:cs="Times New Roman"/>
                <w:sz w:val="24"/>
                <w:szCs w:val="24"/>
                <w:lang w:val="lt-LT"/>
              </w:rPr>
              <w:t>trailer</w:t>
            </w:r>
            <w:proofErr w:type="spellEnd"/>
            <w:r w:rsidR="000C399B" w:rsidRPr="00855B0A">
              <w:rPr>
                <w:rFonts w:ascii="Times New Roman" w:hAnsi="Times New Roman" w:cs="Times New Roman"/>
                <w:sz w:val="24"/>
                <w:szCs w:val="24"/>
                <w:lang w:val="lt-LT"/>
              </w:rPr>
              <w:t>/</w:t>
            </w:r>
            <w:proofErr w:type="spellStart"/>
            <w:r w:rsidR="000C399B" w:rsidRPr="00855B0A">
              <w:rPr>
                <w:rFonts w:ascii="Times New Roman" w:hAnsi="Times New Roman" w:cs="Times New Roman"/>
                <w:sz w:val="24"/>
                <w:szCs w:val="24"/>
                <w:lang w:val="lt-LT"/>
              </w:rPr>
              <w:t>teaser</w:t>
            </w:r>
            <w:proofErr w:type="spellEnd"/>
            <w:r w:rsidR="000C399B" w:rsidRPr="00855B0A">
              <w:rPr>
                <w:rFonts w:ascii="Times New Roman" w:hAnsi="Times New Roman" w:cs="Times New Roman"/>
                <w:sz w:val="24"/>
                <w:szCs w:val="24"/>
                <w:lang w:val="lt-LT"/>
              </w:rPr>
              <w:t>).</w:t>
            </w:r>
          </w:p>
        </w:tc>
        <w:tc>
          <w:tcPr>
            <w:tcW w:w="6237" w:type="dxa"/>
          </w:tcPr>
          <w:p w14:paraId="3BE9F3BC" w14:textId="547A18D3" w:rsidR="000C399B" w:rsidRPr="00855B0A" w:rsidRDefault="00EA2CEC" w:rsidP="00926A86">
            <w:pPr>
              <w:snapToGrid w:val="0"/>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Pateiktas išsamus siūlomo filmo aprašymas, siūlomas filmas pilnai atitinka pirkimo tikslą ir uždavinius</w:t>
            </w:r>
            <w:r w:rsidR="000C399B" w:rsidRPr="00855B0A">
              <w:rPr>
                <w:rFonts w:ascii="Times New Roman" w:hAnsi="Times New Roman" w:cs="Times New Roman"/>
                <w:sz w:val="24"/>
                <w:szCs w:val="24"/>
                <w:lang w:val="lt-LT"/>
              </w:rPr>
              <w:t>.</w:t>
            </w:r>
            <w:r w:rsidRPr="00855B0A">
              <w:rPr>
                <w:rFonts w:ascii="Times New Roman" w:hAnsi="Times New Roman" w:cs="Times New Roman"/>
                <w:sz w:val="24"/>
                <w:szCs w:val="24"/>
                <w:lang w:val="lt-LT"/>
              </w:rPr>
              <w:t xml:space="preserve"> </w:t>
            </w:r>
            <w:r w:rsidR="000C399B" w:rsidRPr="00855B0A">
              <w:rPr>
                <w:rFonts w:ascii="Times New Roman" w:hAnsi="Times New Roman" w:cs="Times New Roman"/>
                <w:sz w:val="24"/>
                <w:szCs w:val="24"/>
                <w:lang w:val="lt-LT"/>
              </w:rPr>
              <w:t>Pateiktas konkretus aprašymas:</w:t>
            </w:r>
          </w:p>
          <w:p w14:paraId="1938407A" w14:textId="77777777" w:rsidR="000C399B" w:rsidRPr="000C399B" w:rsidRDefault="000C399B" w:rsidP="00926A86">
            <w:pPr>
              <w:numPr>
                <w:ilvl w:val="0"/>
                <w:numId w:val="9"/>
              </w:numPr>
              <w:snapToGrid w:val="0"/>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paaiškinta, kaip filmas atitinka pirkimo tikslus;</w:t>
            </w:r>
          </w:p>
          <w:p w14:paraId="1E0E3F3F" w14:textId="77777777" w:rsidR="000C399B" w:rsidRPr="000C399B" w:rsidRDefault="000C399B" w:rsidP="00926A86">
            <w:pPr>
              <w:numPr>
                <w:ilvl w:val="0"/>
                <w:numId w:val="9"/>
              </w:numPr>
              <w:snapToGrid w:val="0"/>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pagrįsta, kodėl jis tinkamas tikslinei auditorijai (turinys, amžius, vertybės);</w:t>
            </w:r>
          </w:p>
          <w:p w14:paraId="239D0CD6" w14:textId="77777777" w:rsidR="000C399B" w:rsidRPr="000C399B" w:rsidRDefault="000C399B" w:rsidP="00926A86">
            <w:pPr>
              <w:numPr>
                <w:ilvl w:val="0"/>
                <w:numId w:val="9"/>
              </w:numPr>
              <w:snapToGrid w:val="0"/>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aprašytas numatomas poveikis (pvz., edukacinis, socialinis);</w:t>
            </w:r>
          </w:p>
          <w:p w14:paraId="5B022304" w14:textId="100D2810" w:rsidR="000C399B" w:rsidRPr="000C399B" w:rsidRDefault="000C399B" w:rsidP="00926A86">
            <w:pPr>
              <w:numPr>
                <w:ilvl w:val="0"/>
                <w:numId w:val="9"/>
              </w:numPr>
              <w:snapToGrid w:val="0"/>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 xml:space="preserve">pateikta veikianti nuoroda į filmo anonsą (YouTube, </w:t>
            </w:r>
            <w:proofErr w:type="spellStart"/>
            <w:r w:rsidRPr="000C399B">
              <w:rPr>
                <w:rFonts w:ascii="Times New Roman" w:hAnsi="Times New Roman" w:cs="Times New Roman"/>
                <w:sz w:val="24"/>
                <w:szCs w:val="24"/>
                <w:lang w:val="lt-LT"/>
              </w:rPr>
              <w:t>Vimeo</w:t>
            </w:r>
            <w:proofErr w:type="spellEnd"/>
            <w:r w:rsidRPr="000C399B">
              <w:rPr>
                <w:rFonts w:ascii="Times New Roman" w:hAnsi="Times New Roman" w:cs="Times New Roman"/>
                <w:sz w:val="24"/>
                <w:szCs w:val="24"/>
                <w:lang w:val="lt-LT"/>
              </w:rPr>
              <w:t xml:space="preserve"> </w:t>
            </w:r>
            <w:r w:rsidRPr="00855B0A">
              <w:rPr>
                <w:rFonts w:ascii="Times New Roman" w:hAnsi="Times New Roman" w:cs="Times New Roman"/>
                <w:sz w:val="24"/>
                <w:szCs w:val="24"/>
                <w:lang w:val="lt-LT"/>
              </w:rPr>
              <w:t>ar kitą nuorodą į filmo anonsą</w:t>
            </w:r>
            <w:r w:rsidRPr="000C399B">
              <w:rPr>
                <w:rFonts w:ascii="Times New Roman" w:hAnsi="Times New Roman" w:cs="Times New Roman"/>
                <w:sz w:val="24"/>
                <w:szCs w:val="24"/>
                <w:lang w:val="lt-LT"/>
              </w:rPr>
              <w:t>.).</w:t>
            </w:r>
          </w:p>
          <w:p w14:paraId="6DB815B7" w14:textId="7C062FE9" w:rsidR="00EA2CEC" w:rsidRPr="00855B0A" w:rsidRDefault="00EA2CEC" w:rsidP="00926A86">
            <w:pPr>
              <w:jc w:val="both"/>
              <w:rPr>
                <w:rFonts w:ascii="Times New Roman" w:hAnsi="Times New Roman" w:cs="Times New Roman"/>
                <w:sz w:val="24"/>
                <w:szCs w:val="24"/>
                <w:lang w:val="lt-LT"/>
              </w:rPr>
            </w:pPr>
          </w:p>
          <w:p w14:paraId="01A74B6A" w14:textId="06064659" w:rsidR="00EA2CEC" w:rsidRPr="00855B0A" w:rsidRDefault="00EA2CEC" w:rsidP="00926A86">
            <w:pPr>
              <w:jc w:val="both"/>
              <w:rPr>
                <w:rFonts w:ascii="Times New Roman" w:hAnsi="Times New Roman" w:cs="Times New Roman"/>
                <w:sz w:val="24"/>
                <w:szCs w:val="24"/>
                <w:lang w:val="lt-LT"/>
              </w:rPr>
            </w:pPr>
          </w:p>
        </w:tc>
      </w:tr>
      <w:tr w:rsidR="00EA2CEC" w:rsidRPr="00855B0A" w14:paraId="5971BDC9" w14:textId="77777777" w:rsidTr="00926A86">
        <w:tc>
          <w:tcPr>
            <w:tcW w:w="671" w:type="dxa"/>
          </w:tcPr>
          <w:p w14:paraId="58BA152B" w14:textId="021FCE88" w:rsidR="00EA2CEC" w:rsidRPr="00855B0A" w:rsidRDefault="00EA2CEC" w:rsidP="00300CFC">
            <w:pPr>
              <w:rPr>
                <w:rFonts w:ascii="Times New Roman" w:hAnsi="Times New Roman" w:cs="Times New Roman"/>
                <w:sz w:val="24"/>
                <w:szCs w:val="24"/>
                <w:lang w:val="lt-LT"/>
              </w:rPr>
            </w:pPr>
            <w:r w:rsidRPr="00855B0A">
              <w:rPr>
                <w:rFonts w:ascii="Times New Roman" w:hAnsi="Times New Roman" w:cs="Times New Roman"/>
                <w:sz w:val="24"/>
                <w:szCs w:val="24"/>
                <w:lang w:val="lt-LT"/>
              </w:rPr>
              <w:lastRenderedPageBreak/>
              <w:t>P</w:t>
            </w:r>
            <w:r w:rsidRPr="00855B0A">
              <w:rPr>
                <w:rFonts w:ascii="Times New Roman" w:hAnsi="Times New Roman" w:cs="Times New Roman"/>
                <w:sz w:val="24"/>
                <w:szCs w:val="24"/>
                <w:vertAlign w:val="subscript"/>
                <w:lang w:val="lt-LT"/>
              </w:rPr>
              <w:t>1.3.</w:t>
            </w:r>
          </w:p>
        </w:tc>
        <w:tc>
          <w:tcPr>
            <w:tcW w:w="2195" w:type="dxa"/>
          </w:tcPr>
          <w:p w14:paraId="1389A2E7" w14:textId="20E8C4F0" w:rsidR="00EA2CEC" w:rsidRPr="00855B0A" w:rsidRDefault="00EA2CEC" w:rsidP="00300CFC">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 xml:space="preserve">Žiūrovų įtraukimo / sukvietimo į renginį aprašymas </w:t>
            </w:r>
          </w:p>
          <w:p w14:paraId="75CAF05A" w14:textId="77777777" w:rsidR="00EA2CEC" w:rsidRPr="00855B0A" w:rsidRDefault="00EA2CEC" w:rsidP="00300CFC">
            <w:pPr>
              <w:rPr>
                <w:rFonts w:ascii="Times New Roman" w:hAnsi="Times New Roman" w:cs="Times New Roman"/>
                <w:sz w:val="24"/>
                <w:szCs w:val="24"/>
                <w:lang w:val="lt-LT"/>
              </w:rPr>
            </w:pPr>
          </w:p>
        </w:tc>
        <w:tc>
          <w:tcPr>
            <w:tcW w:w="4500" w:type="dxa"/>
            <w:shd w:val="clear" w:color="auto" w:fill="auto"/>
          </w:tcPr>
          <w:p w14:paraId="4312D5FD" w14:textId="1032D069" w:rsidR="00EA2CEC" w:rsidRPr="00855B0A" w:rsidRDefault="00EA2CEC"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Pateiktas formalus, bendro pobūdžio žiūrovų sukvietimo į renginį aprašymas</w:t>
            </w:r>
            <w:r w:rsidR="000C399B" w:rsidRPr="00855B0A">
              <w:rPr>
                <w:rFonts w:ascii="Times New Roman" w:hAnsi="Times New Roman" w:cs="Times New Roman"/>
                <w:sz w:val="24"/>
                <w:szCs w:val="24"/>
                <w:lang w:val="lt-LT"/>
              </w:rPr>
              <w:t>.</w:t>
            </w:r>
            <w:r w:rsidRPr="00855B0A">
              <w:rPr>
                <w:rFonts w:ascii="Times New Roman" w:hAnsi="Times New Roman" w:cs="Times New Roman"/>
                <w:sz w:val="24"/>
                <w:szCs w:val="24"/>
                <w:lang w:val="lt-LT"/>
              </w:rPr>
              <w:t xml:space="preserve"> </w:t>
            </w:r>
            <w:r w:rsidR="000C399B" w:rsidRPr="00855B0A">
              <w:rPr>
                <w:rFonts w:ascii="Times New Roman" w:hAnsi="Times New Roman" w:cs="Times New Roman"/>
                <w:sz w:val="24"/>
                <w:szCs w:val="24"/>
                <w:lang w:val="lt-LT"/>
              </w:rPr>
              <w:t>Aprašymas bendras, nenurodyti konkretūs komunikacijos kanalai, neapibrėžtos priemonės, nepagrįsti pasirinkimo sprendimai. Trūksta numatytų apimčių ar auditorijos pasiekiamumo vertinimo.</w:t>
            </w:r>
          </w:p>
        </w:tc>
        <w:tc>
          <w:tcPr>
            <w:tcW w:w="6237" w:type="dxa"/>
          </w:tcPr>
          <w:p w14:paraId="4A37F934" w14:textId="12D1DB2C" w:rsidR="000C399B" w:rsidRPr="00855B0A" w:rsidRDefault="00EA2CEC"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Pateiktas išsamus žiūrovų sukvietimo į renginį aprašymas</w:t>
            </w:r>
            <w:r w:rsidR="000C399B" w:rsidRPr="00855B0A">
              <w:rPr>
                <w:rFonts w:ascii="Times New Roman" w:hAnsi="Times New Roman" w:cs="Times New Roman"/>
                <w:sz w:val="24"/>
                <w:szCs w:val="24"/>
                <w:lang w:val="lt-LT"/>
              </w:rPr>
              <w:t>.</w:t>
            </w:r>
            <w:r w:rsidR="000C399B" w:rsidRPr="00855B0A">
              <w:rPr>
                <w:rFonts w:ascii="Times New Roman" w:eastAsia="Times New Roman" w:hAnsi="Times New Roman" w:cs="Times New Roman"/>
                <w:sz w:val="24"/>
                <w:szCs w:val="24"/>
                <w:lang w:val="lt-LT" w:eastAsia="lt-LT"/>
              </w:rPr>
              <w:t xml:space="preserve"> a</w:t>
            </w:r>
            <w:r w:rsidR="000C399B" w:rsidRPr="00855B0A">
              <w:rPr>
                <w:rFonts w:ascii="Times New Roman" w:hAnsi="Times New Roman" w:cs="Times New Roman"/>
                <w:sz w:val="24"/>
                <w:szCs w:val="24"/>
                <w:lang w:val="lt-LT"/>
              </w:rPr>
              <w:t>iškiai aprašytas komunikacijos planas, kuriame nurodyta:</w:t>
            </w:r>
          </w:p>
          <w:p w14:paraId="60601874" w14:textId="0CB2853F" w:rsidR="000C399B" w:rsidRPr="000C399B" w:rsidRDefault="000C399B" w:rsidP="00926A86">
            <w:pPr>
              <w:numPr>
                <w:ilvl w:val="0"/>
                <w:numId w:val="10"/>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konkretūs kanalai (pvz., socialiniai tinklai, vietos spauda, afišos, savivaldybių partnerystės);</w:t>
            </w:r>
          </w:p>
          <w:p w14:paraId="61970ECD" w14:textId="33F37B5C" w:rsidR="000C399B" w:rsidRPr="000C399B" w:rsidRDefault="000C399B" w:rsidP="00926A86">
            <w:pPr>
              <w:numPr>
                <w:ilvl w:val="0"/>
                <w:numId w:val="10"/>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planuojamų veiklų kiekiai (pvz., Facebook įraš</w:t>
            </w:r>
            <w:r w:rsidRPr="00855B0A">
              <w:rPr>
                <w:rFonts w:ascii="Times New Roman" w:hAnsi="Times New Roman" w:cs="Times New Roman"/>
                <w:sz w:val="24"/>
                <w:szCs w:val="24"/>
                <w:lang w:val="lt-LT"/>
              </w:rPr>
              <w:t>ų kiekiai</w:t>
            </w:r>
            <w:r w:rsidRPr="000C399B">
              <w:rPr>
                <w:rFonts w:ascii="Times New Roman" w:hAnsi="Times New Roman" w:cs="Times New Roman"/>
                <w:sz w:val="24"/>
                <w:szCs w:val="24"/>
                <w:lang w:val="lt-LT"/>
              </w:rPr>
              <w:t>, plakatų</w:t>
            </w:r>
            <w:r w:rsidRPr="00855B0A">
              <w:rPr>
                <w:rFonts w:ascii="Times New Roman" w:hAnsi="Times New Roman" w:cs="Times New Roman"/>
                <w:sz w:val="24"/>
                <w:szCs w:val="24"/>
                <w:lang w:val="lt-LT"/>
              </w:rPr>
              <w:t>/skrajučių kiekiai</w:t>
            </w:r>
            <w:r w:rsidRPr="000C399B">
              <w:rPr>
                <w:rFonts w:ascii="Times New Roman" w:hAnsi="Times New Roman" w:cs="Times New Roman"/>
                <w:sz w:val="24"/>
                <w:szCs w:val="24"/>
                <w:lang w:val="lt-LT"/>
              </w:rPr>
              <w:t>, skelbimai spaudoje</w:t>
            </w:r>
            <w:r w:rsidRPr="00855B0A">
              <w:rPr>
                <w:rFonts w:ascii="Times New Roman" w:hAnsi="Times New Roman" w:cs="Times New Roman"/>
                <w:sz w:val="24"/>
                <w:szCs w:val="24"/>
                <w:lang w:val="lt-LT"/>
              </w:rPr>
              <w:t xml:space="preserve"> kiekiai ir kt.</w:t>
            </w:r>
            <w:r w:rsidRPr="000C399B">
              <w:rPr>
                <w:rFonts w:ascii="Times New Roman" w:hAnsi="Times New Roman" w:cs="Times New Roman"/>
                <w:sz w:val="24"/>
                <w:szCs w:val="24"/>
                <w:lang w:val="lt-LT"/>
              </w:rPr>
              <w:t>);</w:t>
            </w:r>
          </w:p>
          <w:p w14:paraId="7B1FC78E" w14:textId="77777777" w:rsidR="000C399B" w:rsidRPr="000C399B" w:rsidRDefault="000C399B" w:rsidP="00926A86">
            <w:pPr>
              <w:numPr>
                <w:ilvl w:val="0"/>
                <w:numId w:val="10"/>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tikslinės auditorijos pasiekiamumo pagrindimas;</w:t>
            </w:r>
          </w:p>
          <w:p w14:paraId="0D3780CF" w14:textId="77777777" w:rsidR="000C399B" w:rsidRPr="000C399B" w:rsidRDefault="000C399B" w:rsidP="00926A86">
            <w:pPr>
              <w:numPr>
                <w:ilvl w:val="0"/>
                <w:numId w:val="10"/>
              </w:numPr>
              <w:jc w:val="both"/>
              <w:rPr>
                <w:rFonts w:ascii="Times New Roman" w:hAnsi="Times New Roman" w:cs="Times New Roman"/>
                <w:sz w:val="24"/>
                <w:szCs w:val="24"/>
                <w:lang w:val="lt-LT"/>
              </w:rPr>
            </w:pPr>
            <w:r w:rsidRPr="000C399B">
              <w:rPr>
                <w:rFonts w:ascii="Times New Roman" w:hAnsi="Times New Roman" w:cs="Times New Roman"/>
                <w:sz w:val="24"/>
                <w:szCs w:val="24"/>
                <w:lang w:val="lt-LT"/>
              </w:rPr>
              <w:t>pasirinkimo logika (kodėl pasirinkti būtent tokie kanalai ir priemonės).</w:t>
            </w:r>
          </w:p>
          <w:p w14:paraId="7F1B6800" w14:textId="2555402B" w:rsidR="00EA2CEC" w:rsidRPr="00855B0A" w:rsidRDefault="00EA2CEC" w:rsidP="00926A86">
            <w:pPr>
              <w:jc w:val="both"/>
              <w:rPr>
                <w:rFonts w:ascii="Times New Roman" w:hAnsi="Times New Roman" w:cs="Times New Roman"/>
                <w:sz w:val="24"/>
                <w:szCs w:val="24"/>
                <w:lang w:val="lt-LT"/>
              </w:rPr>
            </w:pPr>
          </w:p>
        </w:tc>
      </w:tr>
    </w:tbl>
    <w:p w14:paraId="0FDBE015" w14:textId="77777777" w:rsidR="00581BF3" w:rsidRPr="00855B0A" w:rsidRDefault="00581BF3" w:rsidP="00871B18">
      <w:pPr>
        <w:spacing w:after="0" w:line="240" w:lineRule="auto"/>
        <w:ind w:left="720" w:firstLine="180"/>
        <w:jc w:val="both"/>
        <w:rPr>
          <w:rFonts w:ascii="Times New Roman" w:hAnsi="Times New Roman" w:cs="Times New Roman"/>
          <w:sz w:val="24"/>
          <w:szCs w:val="24"/>
          <w:lang w:val="lt-LT"/>
        </w:rPr>
      </w:pPr>
    </w:p>
    <w:p w14:paraId="4A0FAFCE" w14:textId="528C40B7" w:rsidR="00871B18" w:rsidRPr="00855B0A" w:rsidRDefault="009F13E0" w:rsidP="00CF108C">
      <w:pPr>
        <w:spacing w:after="0" w:line="240" w:lineRule="auto"/>
        <w:ind w:firstLine="851"/>
        <w:jc w:val="both"/>
        <w:rPr>
          <w:rFonts w:ascii="Times New Roman" w:hAnsi="Times New Roman" w:cs="Times New Roman"/>
          <w:sz w:val="24"/>
          <w:szCs w:val="24"/>
          <w:lang w:val="lt-LT"/>
        </w:rPr>
      </w:pPr>
      <w:r>
        <w:rPr>
          <w:rFonts w:ascii="Times New Roman" w:hAnsi="Times New Roman" w:cs="Times New Roman"/>
          <w:sz w:val="24"/>
          <w:szCs w:val="24"/>
          <w:lang w:val="lt-LT"/>
        </w:rPr>
        <w:t>13</w:t>
      </w:r>
      <w:r w:rsidR="00CF108C" w:rsidRPr="00855B0A">
        <w:rPr>
          <w:rFonts w:ascii="Times New Roman" w:hAnsi="Times New Roman" w:cs="Times New Roman"/>
          <w:sz w:val="24"/>
          <w:szCs w:val="24"/>
          <w:lang w:val="lt-LT"/>
        </w:rPr>
        <w:t xml:space="preserve">. </w:t>
      </w:r>
      <w:r w:rsidR="00871B18" w:rsidRPr="00855B0A">
        <w:rPr>
          <w:rFonts w:ascii="Times New Roman" w:hAnsi="Times New Roman" w:cs="Times New Roman"/>
          <w:sz w:val="24"/>
          <w:szCs w:val="24"/>
          <w:lang w:val="lt-LT"/>
        </w:rPr>
        <w:t>Paslaugų valdymo ir kokybės užtikrinimo aprašymas (</w:t>
      </w:r>
      <w:r w:rsidR="00DA4A9C" w:rsidRPr="00855B0A">
        <w:rPr>
          <w:rFonts w:ascii="Times New Roman" w:hAnsi="Times New Roman" w:cs="Times New Roman"/>
          <w:sz w:val="24"/>
          <w:szCs w:val="24"/>
          <w:u w:val="single"/>
          <w:lang w:val="lt-LT"/>
        </w:rPr>
        <w:t>T</w:t>
      </w:r>
      <w:r w:rsidR="00DA4A9C" w:rsidRPr="00855B0A">
        <w:rPr>
          <w:rFonts w:ascii="Times New Roman" w:hAnsi="Times New Roman" w:cs="Times New Roman"/>
          <w:sz w:val="24"/>
          <w:szCs w:val="24"/>
          <w:u w:val="single"/>
          <w:vertAlign w:val="subscript"/>
          <w:lang w:val="lt-LT"/>
        </w:rPr>
        <w:t>2</w:t>
      </w:r>
      <w:r w:rsidR="00871B18" w:rsidRPr="00855B0A">
        <w:rPr>
          <w:rFonts w:ascii="Times New Roman" w:hAnsi="Times New Roman" w:cs="Times New Roman"/>
          <w:sz w:val="24"/>
          <w:szCs w:val="24"/>
          <w:lang w:val="lt-LT"/>
        </w:rPr>
        <w:t>)</w:t>
      </w:r>
      <w:r w:rsidR="00DA4A9C" w:rsidRPr="00855B0A">
        <w:rPr>
          <w:rFonts w:ascii="Times New Roman" w:hAnsi="Times New Roman" w:cs="Times New Roman"/>
          <w:sz w:val="24"/>
          <w:szCs w:val="24"/>
          <w:lang w:val="lt-LT"/>
        </w:rPr>
        <w:t>:</w:t>
      </w:r>
    </w:p>
    <w:p w14:paraId="041DE884" w14:textId="77777777" w:rsidR="00CF108C" w:rsidRPr="00855B0A" w:rsidRDefault="00CF108C" w:rsidP="00CF108C">
      <w:pPr>
        <w:spacing w:after="0" w:line="240" w:lineRule="auto"/>
        <w:ind w:firstLine="851"/>
        <w:jc w:val="both"/>
        <w:rPr>
          <w:rFonts w:ascii="Times New Roman" w:hAnsi="Times New Roman" w:cs="Times New Roman"/>
          <w:sz w:val="24"/>
          <w:szCs w:val="24"/>
          <w:lang w:val="lt-LT"/>
        </w:rPr>
      </w:pPr>
    </w:p>
    <w:tbl>
      <w:tblPr>
        <w:tblStyle w:val="Lentelstinklelis"/>
        <w:tblW w:w="0" w:type="auto"/>
        <w:tblLook w:val="04A0" w:firstRow="1" w:lastRow="0" w:firstColumn="1" w:lastColumn="0" w:noHBand="0" w:noVBand="1"/>
      </w:tblPr>
      <w:tblGrid>
        <w:gridCol w:w="591"/>
        <w:gridCol w:w="1935"/>
        <w:gridCol w:w="4699"/>
        <w:gridCol w:w="6378"/>
      </w:tblGrid>
      <w:tr w:rsidR="00EA2CEC" w:rsidRPr="00855B0A" w14:paraId="4C8E43ED" w14:textId="77777777" w:rsidTr="00EA2CEC">
        <w:tc>
          <w:tcPr>
            <w:tcW w:w="591" w:type="dxa"/>
          </w:tcPr>
          <w:p w14:paraId="155A3DFF" w14:textId="77777777" w:rsidR="00EA2CEC" w:rsidRPr="00855B0A" w:rsidRDefault="00EA2CEC" w:rsidP="00806B58">
            <w:pPr>
              <w:rPr>
                <w:rFonts w:ascii="Times New Roman" w:hAnsi="Times New Roman" w:cs="Times New Roman"/>
                <w:sz w:val="24"/>
                <w:szCs w:val="24"/>
                <w:lang w:val="lt-LT"/>
              </w:rPr>
            </w:pPr>
          </w:p>
        </w:tc>
        <w:tc>
          <w:tcPr>
            <w:tcW w:w="1935" w:type="dxa"/>
          </w:tcPr>
          <w:p w14:paraId="4209216D" w14:textId="77777777" w:rsidR="00EA2CEC" w:rsidRPr="00855B0A" w:rsidRDefault="00EA2CEC" w:rsidP="00806B58">
            <w:pPr>
              <w:rPr>
                <w:rFonts w:ascii="Times New Roman" w:hAnsi="Times New Roman" w:cs="Times New Roman"/>
                <w:sz w:val="24"/>
                <w:szCs w:val="24"/>
                <w:lang w:val="lt-LT"/>
              </w:rPr>
            </w:pPr>
          </w:p>
        </w:tc>
        <w:tc>
          <w:tcPr>
            <w:tcW w:w="4699" w:type="dxa"/>
          </w:tcPr>
          <w:p w14:paraId="77F75989" w14:textId="2699A731" w:rsidR="00EA2CEC" w:rsidRPr="00855B0A" w:rsidRDefault="00EA2CEC" w:rsidP="00806B58">
            <w:pPr>
              <w:rPr>
                <w:rFonts w:ascii="Times New Roman" w:hAnsi="Times New Roman" w:cs="Times New Roman"/>
                <w:b/>
                <w:sz w:val="24"/>
                <w:szCs w:val="24"/>
                <w:lang w:val="lt-LT" w:eastAsia="ar-SA"/>
              </w:rPr>
            </w:pPr>
            <w:r w:rsidRPr="00855B0A">
              <w:rPr>
                <w:rFonts w:ascii="Times New Roman" w:hAnsi="Times New Roman" w:cs="Times New Roman"/>
                <w:b/>
                <w:sz w:val="24"/>
                <w:szCs w:val="24"/>
                <w:lang w:val="lt-LT" w:eastAsia="ar-SA"/>
              </w:rPr>
              <w:t>Patenkinamai</w:t>
            </w:r>
            <w:r w:rsidRPr="00855B0A">
              <w:rPr>
                <w:rFonts w:ascii="Times New Roman" w:hAnsi="Times New Roman" w:cs="Times New Roman"/>
                <w:sz w:val="24"/>
                <w:szCs w:val="24"/>
                <w:lang w:val="lt-LT" w:eastAsia="ar-SA"/>
              </w:rPr>
              <w:t xml:space="preserve"> </w:t>
            </w:r>
            <w:r w:rsidRPr="00855B0A">
              <w:rPr>
                <w:rFonts w:ascii="Times New Roman" w:hAnsi="Times New Roman" w:cs="Times New Roman"/>
                <w:b/>
                <w:sz w:val="24"/>
                <w:szCs w:val="24"/>
                <w:lang w:val="lt-LT"/>
              </w:rPr>
              <w:t>– 1 balas</w:t>
            </w:r>
          </w:p>
        </w:tc>
        <w:tc>
          <w:tcPr>
            <w:tcW w:w="6378" w:type="dxa"/>
          </w:tcPr>
          <w:p w14:paraId="4A2019E5" w14:textId="36EC0749" w:rsidR="00EA2CEC" w:rsidRPr="00855B0A" w:rsidRDefault="00EA2CEC" w:rsidP="00806B58">
            <w:pPr>
              <w:rPr>
                <w:rFonts w:ascii="Times New Roman" w:hAnsi="Times New Roman" w:cs="Times New Roman"/>
                <w:sz w:val="24"/>
                <w:szCs w:val="24"/>
                <w:lang w:val="lt-LT"/>
              </w:rPr>
            </w:pPr>
            <w:r w:rsidRPr="00855B0A">
              <w:rPr>
                <w:rFonts w:ascii="Times New Roman" w:hAnsi="Times New Roman" w:cs="Times New Roman"/>
                <w:b/>
                <w:sz w:val="24"/>
                <w:szCs w:val="24"/>
                <w:lang w:val="lt-LT" w:eastAsia="ar-SA"/>
              </w:rPr>
              <w:t>Puikiai – 2 balai</w:t>
            </w:r>
          </w:p>
        </w:tc>
      </w:tr>
      <w:tr w:rsidR="00EA2CEC" w:rsidRPr="00855B0A" w14:paraId="5E1CD135" w14:textId="77777777" w:rsidTr="00EA2CEC">
        <w:tc>
          <w:tcPr>
            <w:tcW w:w="591" w:type="dxa"/>
          </w:tcPr>
          <w:p w14:paraId="08D0BDDB" w14:textId="3C6E17E1" w:rsidR="00EA2CEC" w:rsidRPr="00855B0A" w:rsidRDefault="00EA2CEC" w:rsidP="00037B44">
            <w:pPr>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Pr="00855B0A">
              <w:rPr>
                <w:rFonts w:ascii="Times New Roman" w:hAnsi="Times New Roman" w:cs="Times New Roman"/>
                <w:sz w:val="24"/>
                <w:szCs w:val="24"/>
                <w:vertAlign w:val="subscript"/>
                <w:lang w:val="lt-LT"/>
              </w:rPr>
              <w:t>2.1.</w:t>
            </w:r>
          </w:p>
        </w:tc>
        <w:tc>
          <w:tcPr>
            <w:tcW w:w="1935" w:type="dxa"/>
          </w:tcPr>
          <w:p w14:paraId="4B103D78" w14:textId="62448550" w:rsidR="00EA2CEC" w:rsidRPr="00855B0A" w:rsidRDefault="00EA2CEC" w:rsidP="00037B44">
            <w:pPr>
              <w:rPr>
                <w:rFonts w:ascii="Times New Roman" w:hAnsi="Times New Roman" w:cs="Times New Roman"/>
                <w:sz w:val="24"/>
                <w:szCs w:val="24"/>
                <w:lang w:val="lt-LT"/>
              </w:rPr>
            </w:pPr>
            <w:r w:rsidRPr="00855B0A">
              <w:rPr>
                <w:rFonts w:ascii="Times New Roman" w:hAnsi="Times New Roman" w:cs="Times New Roman"/>
                <w:sz w:val="24"/>
                <w:szCs w:val="24"/>
                <w:lang w:val="lt-LT"/>
              </w:rPr>
              <w:t xml:space="preserve">Paslaugų teikimo organizavimo ir valdymo aprašymas </w:t>
            </w:r>
          </w:p>
        </w:tc>
        <w:tc>
          <w:tcPr>
            <w:tcW w:w="4699" w:type="dxa"/>
          </w:tcPr>
          <w:p w14:paraId="23C1A050" w14:textId="6449CDD7" w:rsidR="00EA2CEC" w:rsidRPr="00855B0A" w:rsidRDefault="00EA2CEC"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Pateiktas paviršutiniškas, bendro pobūdžio paslaugų teikimo organizavimo ir valdymo aprašymas.</w:t>
            </w:r>
            <w:r w:rsidR="000C399B" w:rsidRPr="00855B0A">
              <w:rPr>
                <w:rFonts w:ascii="Times New Roman" w:hAnsi="Times New Roman" w:cs="Times New Roman"/>
                <w:sz w:val="24"/>
                <w:szCs w:val="24"/>
                <w:lang w:val="lt-LT"/>
              </w:rPr>
              <w:t xml:space="preserve"> Organizacinis modelis neapibrėžtas, trūksta informacijos apie paslaugų vykdymo koordinavimą, veiklų paskirstymą ar atsakomybę.</w:t>
            </w:r>
          </w:p>
        </w:tc>
        <w:tc>
          <w:tcPr>
            <w:tcW w:w="6378" w:type="dxa"/>
          </w:tcPr>
          <w:p w14:paraId="571722EA" w14:textId="33E43D83" w:rsidR="000C399B" w:rsidRPr="00855B0A" w:rsidRDefault="00EA2CEC" w:rsidP="00926A86">
            <w:pPr>
              <w:jc w:val="both"/>
              <w:rPr>
                <w:rFonts w:ascii="Times New Roman" w:eastAsia="Calibri" w:hAnsi="Times New Roman" w:cs="Times New Roman"/>
                <w:sz w:val="24"/>
                <w:szCs w:val="24"/>
                <w:lang w:val="lt-LT"/>
              </w:rPr>
            </w:pPr>
            <w:r w:rsidRPr="00855B0A">
              <w:rPr>
                <w:rFonts w:ascii="Times New Roman" w:eastAsia="Calibri" w:hAnsi="Times New Roman" w:cs="Times New Roman"/>
                <w:sz w:val="24"/>
                <w:szCs w:val="24"/>
                <w:lang w:val="lt-LT"/>
              </w:rPr>
              <w:t>Pateiktas aiškus, detalus ir pagrįstas paslaugų teikimo organizavimo ir valdymo aprašymas.</w:t>
            </w:r>
            <w:r w:rsidR="000C399B" w:rsidRPr="00855B0A">
              <w:rPr>
                <w:rFonts w:ascii="Times New Roman" w:eastAsia="Times New Roman" w:hAnsi="Times New Roman" w:cs="Times New Roman"/>
                <w:sz w:val="24"/>
                <w:szCs w:val="24"/>
                <w:lang w:val="lt-LT" w:eastAsia="lt-LT"/>
              </w:rPr>
              <w:t xml:space="preserve"> </w:t>
            </w:r>
            <w:r w:rsidR="000C399B" w:rsidRPr="00855B0A">
              <w:rPr>
                <w:rFonts w:ascii="Times New Roman" w:eastAsia="Calibri" w:hAnsi="Times New Roman" w:cs="Times New Roman"/>
                <w:sz w:val="24"/>
                <w:szCs w:val="24"/>
                <w:lang w:val="lt-LT"/>
              </w:rPr>
              <w:t>Aiškiai aprašyta:</w:t>
            </w:r>
          </w:p>
          <w:p w14:paraId="2DA344C6" w14:textId="77777777" w:rsidR="000C399B" w:rsidRPr="000C399B" w:rsidRDefault="000C399B" w:rsidP="00926A86">
            <w:pPr>
              <w:numPr>
                <w:ilvl w:val="0"/>
                <w:numId w:val="11"/>
              </w:numPr>
              <w:jc w:val="both"/>
              <w:rPr>
                <w:rFonts w:ascii="Times New Roman" w:eastAsia="Calibri" w:hAnsi="Times New Roman" w:cs="Times New Roman"/>
                <w:sz w:val="24"/>
                <w:szCs w:val="24"/>
                <w:lang w:val="lt-LT"/>
              </w:rPr>
            </w:pPr>
            <w:r w:rsidRPr="000C399B">
              <w:rPr>
                <w:rFonts w:ascii="Times New Roman" w:eastAsia="Calibri" w:hAnsi="Times New Roman" w:cs="Times New Roman"/>
                <w:sz w:val="24"/>
                <w:szCs w:val="24"/>
                <w:lang w:val="lt-LT"/>
              </w:rPr>
              <w:t>vidinė projekto valdymo struktūra;</w:t>
            </w:r>
          </w:p>
          <w:p w14:paraId="6B922AA2" w14:textId="77777777" w:rsidR="000C399B" w:rsidRPr="000C399B" w:rsidRDefault="000C399B" w:rsidP="00926A86">
            <w:pPr>
              <w:numPr>
                <w:ilvl w:val="0"/>
                <w:numId w:val="11"/>
              </w:numPr>
              <w:jc w:val="both"/>
              <w:rPr>
                <w:rFonts w:ascii="Times New Roman" w:eastAsia="Calibri" w:hAnsi="Times New Roman" w:cs="Times New Roman"/>
                <w:sz w:val="24"/>
                <w:szCs w:val="24"/>
                <w:lang w:val="lt-LT"/>
              </w:rPr>
            </w:pPr>
            <w:r w:rsidRPr="000C399B">
              <w:rPr>
                <w:rFonts w:ascii="Times New Roman" w:eastAsia="Calibri" w:hAnsi="Times New Roman" w:cs="Times New Roman"/>
                <w:sz w:val="24"/>
                <w:szCs w:val="24"/>
                <w:lang w:val="lt-LT"/>
              </w:rPr>
              <w:t>atsakingų asmenų vaidmenys (pvz., projekto vadovas, komunikacijos specialistas, techninis vykdytojas);</w:t>
            </w:r>
          </w:p>
          <w:p w14:paraId="617A665C" w14:textId="77777777" w:rsidR="000C399B" w:rsidRPr="000C399B" w:rsidRDefault="000C399B" w:rsidP="00926A86">
            <w:pPr>
              <w:numPr>
                <w:ilvl w:val="0"/>
                <w:numId w:val="11"/>
              </w:numPr>
              <w:jc w:val="both"/>
              <w:rPr>
                <w:rFonts w:ascii="Times New Roman" w:eastAsia="Calibri" w:hAnsi="Times New Roman" w:cs="Times New Roman"/>
                <w:sz w:val="24"/>
                <w:szCs w:val="24"/>
                <w:lang w:val="lt-LT"/>
              </w:rPr>
            </w:pPr>
            <w:r w:rsidRPr="000C399B">
              <w:rPr>
                <w:rFonts w:ascii="Times New Roman" w:eastAsia="Calibri" w:hAnsi="Times New Roman" w:cs="Times New Roman"/>
                <w:sz w:val="24"/>
                <w:szCs w:val="24"/>
                <w:lang w:val="lt-LT"/>
              </w:rPr>
              <w:t>kaip bus koordinuojami veiksmai tarp komandos narių ir su perkančiąja organizacija;</w:t>
            </w:r>
          </w:p>
          <w:p w14:paraId="2FB5CBA3" w14:textId="77777777" w:rsidR="000C399B" w:rsidRPr="000C399B" w:rsidRDefault="000C399B" w:rsidP="00926A86">
            <w:pPr>
              <w:numPr>
                <w:ilvl w:val="0"/>
                <w:numId w:val="11"/>
              </w:numPr>
              <w:jc w:val="both"/>
              <w:rPr>
                <w:rFonts w:ascii="Times New Roman" w:eastAsia="Calibri" w:hAnsi="Times New Roman" w:cs="Times New Roman"/>
                <w:sz w:val="24"/>
                <w:szCs w:val="24"/>
                <w:lang w:val="lt-LT"/>
              </w:rPr>
            </w:pPr>
            <w:r w:rsidRPr="000C399B">
              <w:rPr>
                <w:rFonts w:ascii="Times New Roman" w:eastAsia="Calibri" w:hAnsi="Times New Roman" w:cs="Times New Roman"/>
                <w:sz w:val="24"/>
                <w:szCs w:val="24"/>
                <w:lang w:val="lt-LT"/>
              </w:rPr>
              <w:t>numatyta kontrolės sistema (pvz., ataskaitos, reguliarūs statuso aptarimai).</w:t>
            </w:r>
          </w:p>
          <w:p w14:paraId="0F3EC2EC" w14:textId="6C51FB7D" w:rsidR="00EA2CEC" w:rsidRPr="00855B0A" w:rsidRDefault="00EA2CEC" w:rsidP="00926A86">
            <w:pPr>
              <w:jc w:val="both"/>
              <w:rPr>
                <w:rFonts w:ascii="Times New Roman" w:eastAsia="Calibri" w:hAnsi="Times New Roman" w:cs="Times New Roman"/>
                <w:sz w:val="24"/>
                <w:szCs w:val="24"/>
                <w:lang w:val="lt-LT"/>
              </w:rPr>
            </w:pPr>
          </w:p>
          <w:p w14:paraId="7648B38B" w14:textId="1F128DB0" w:rsidR="00EA2CEC" w:rsidRPr="00855B0A" w:rsidRDefault="00EA2CEC" w:rsidP="00926A86">
            <w:pPr>
              <w:jc w:val="both"/>
              <w:rPr>
                <w:rFonts w:ascii="Times New Roman" w:hAnsi="Times New Roman" w:cs="Times New Roman"/>
                <w:sz w:val="24"/>
                <w:szCs w:val="24"/>
                <w:lang w:val="lt-LT"/>
              </w:rPr>
            </w:pPr>
          </w:p>
        </w:tc>
      </w:tr>
      <w:tr w:rsidR="00EA2CEC" w:rsidRPr="00855B0A" w14:paraId="250E933D" w14:textId="77777777" w:rsidTr="00EA2CEC">
        <w:tc>
          <w:tcPr>
            <w:tcW w:w="591" w:type="dxa"/>
          </w:tcPr>
          <w:p w14:paraId="6D1C9F02" w14:textId="47BEB8B8" w:rsidR="00EA2CEC" w:rsidRPr="00855B0A" w:rsidRDefault="00EA2CEC" w:rsidP="00037B44">
            <w:pPr>
              <w:rPr>
                <w:rFonts w:ascii="Times New Roman" w:hAnsi="Times New Roman" w:cs="Times New Roman"/>
                <w:sz w:val="24"/>
                <w:szCs w:val="24"/>
                <w:lang w:val="lt-LT"/>
              </w:rPr>
            </w:pPr>
            <w:r w:rsidRPr="00855B0A">
              <w:rPr>
                <w:rFonts w:ascii="Times New Roman" w:hAnsi="Times New Roman" w:cs="Times New Roman"/>
                <w:sz w:val="24"/>
                <w:szCs w:val="24"/>
                <w:lang w:val="lt-LT"/>
              </w:rPr>
              <w:t>P</w:t>
            </w:r>
            <w:r w:rsidRPr="00855B0A">
              <w:rPr>
                <w:rFonts w:ascii="Times New Roman" w:hAnsi="Times New Roman" w:cs="Times New Roman"/>
                <w:sz w:val="24"/>
                <w:szCs w:val="24"/>
                <w:vertAlign w:val="subscript"/>
                <w:lang w:val="lt-LT"/>
              </w:rPr>
              <w:t>2.2.</w:t>
            </w:r>
          </w:p>
        </w:tc>
        <w:tc>
          <w:tcPr>
            <w:tcW w:w="1935" w:type="dxa"/>
          </w:tcPr>
          <w:p w14:paraId="7E0CF939" w14:textId="6550520F" w:rsidR="00EA2CEC" w:rsidRPr="00855B0A" w:rsidRDefault="00EA2CEC" w:rsidP="00037B44">
            <w:pPr>
              <w:rPr>
                <w:rFonts w:ascii="Times New Roman" w:hAnsi="Times New Roman" w:cs="Times New Roman"/>
                <w:sz w:val="24"/>
                <w:szCs w:val="24"/>
                <w:lang w:val="lt-LT"/>
              </w:rPr>
            </w:pPr>
            <w:r w:rsidRPr="00855B0A">
              <w:rPr>
                <w:rFonts w:ascii="Times New Roman" w:hAnsi="Times New Roman" w:cs="Times New Roman"/>
                <w:sz w:val="24"/>
                <w:szCs w:val="24"/>
                <w:lang w:val="lt-LT"/>
              </w:rPr>
              <w:t>Specialistų funkcijos ir atsakomybės</w:t>
            </w:r>
          </w:p>
        </w:tc>
        <w:tc>
          <w:tcPr>
            <w:tcW w:w="4699" w:type="dxa"/>
          </w:tcPr>
          <w:p w14:paraId="1AABA3FE" w14:textId="779BA1BD" w:rsidR="00EA2CEC" w:rsidRPr="00855B0A" w:rsidRDefault="000C399B"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Funkcijos aprašytos bendrais terminais, trūksta ryšio tarp atsakomybės ir planuojamų rezultatų. Nepagrįstas komandos sudėties pasirinkimas.</w:t>
            </w:r>
          </w:p>
        </w:tc>
        <w:tc>
          <w:tcPr>
            <w:tcW w:w="6378" w:type="dxa"/>
          </w:tcPr>
          <w:p w14:paraId="55314AF3" w14:textId="77777777" w:rsidR="00855B0A" w:rsidRPr="00855B0A" w:rsidRDefault="00EA2CEC"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Tiksliai ir detaliai aprašomos, lanksčiai ir racionaliai paskirstytos specialistų funkcijos ir atsakomybė</w:t>
            </w:r>
            <w:r w:rsidR="00855B0A" w:rsidRPr="00855B0A">
              <w:rPr>
                <w:rFonts w:ascii="Times New Roman" w:hAnsi="Times New Roman" w:cs="Times New Roman"/>
                <w:sz w:val="24"/>
                <w:szCs w:val="24"/>
                <w:lang w:val="lt-LT"/>
              </w:rPr>
              <w:t>s. Tiksliai įvardytos kiekvieno specialisto funkcijos:</w:t>
            </w:r>
          </w:p>
          <w:p w14:paraId="5F1534A7" w14:textId="77777777" w:rsidR="00855B0A" w:rsidRPr="00855B0A" w:rsidRDefault="00855B0A" w:rsidP="00926A86">
            <w:pPr>
              <w:numPr>
                <w:ilvl w:val="0"/>
                <w:numId w:val="12"/>
              </w:num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nurodytas jų ryšys su paslaugos tikslais;</w:t>
            </w:r>
          </w:p>
          <w:p w14:paraId="4B91C57B" w14:textId="77777777" w:rsidR="00855B0A" w:rsidRPr="00855B0A" w:rsidRDefault="00855B0A" w:rsidP="00926A86">
            <w:pPr>
              <w:numPr>
                <w:ilvl w:val="0"/>
                <w:numId w:val="12"/>
              </w:num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funkcijos priskirtos pagal kompetenciją ir logiškai paskirstytos;</w:t>
            </w:r>
          </w:p>
          <w:p w14:paraId="3251DF38" w14:textId="77777777" w:rsidR="00855B0A" w:rsidRPr="00855B0A" w:rsidRDefault="00855B0A" w:rsidP="00926A86">
            <w:pPr>
              <w:numPr>
                <w:ilvl w:val="0"/>
                <w:numId w:val="12"/>
              </w:num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numatyta galimybė pasitelkti papildomus specialistus (pvz., garso technikas, scenos montuotojas) esant poreikiui.</w:t>
            </w:r>
          </w:p>
          <w:p w14:paraId="62BA6DAE" w14:textId="09ED3187" w:rsidR="00EA2CEC" w:rsidRPr="00855B0A" w:rsidRDefault="00EA2CEC" w:rsidP="00926A86">
            <w:pPr>
              <w:jc w:val="both"/>
              <w:rPr>
                <w:rFonts w:ascii="Times New Roman" w:hAnsi="Times New Roman" w:cs="Times New Roman"/>
                <w:sz w:val="24"/>
                <w:szCs w:val="24"/>
                <w:lang w:val="lt-LT"/>
              </w:rPr>
            </w:pPr>
          </w:p>
        </w:tc>
      </w:tr>
      <w:tr w:rsidR="00EA2CEC" w:rsidRPr="00855B0A" w14:paraId="2E285688" w14:textId="77777777" w:rsidTr="00EA2CEC">
        <w:tc>
          <w:tcPr>
            <w:tcW w:w="591" w:type="dxa"/>
          </w:tcPr>
          <w:p w14:paraId="5D5DB66F" w14:textId="5B307698" w:rsidR="00EA2CEC" w:rsidRPr="00855B0A" w:rsidRDefault="00EA2CEC" w:rsidP="00037B44">
            <w:pPr>
              <w:rPr>
                <w:rFonts w:ascii="Times New Roman" w:hAnsi="Times New Roman" w:cs="Times New Roman"/>
                <w:sz w:val="24"/>
                <w:szCs w:val="24"/>
                <w:lang w:val="lt-LT"/>
              </w:rPr>
            </w:pPr>
            <w:r w:rsidRPr="00855B0A">
              <w:rPr>
                <w:rFonts w:ascii="Times New Roman" w:hAnsi="Times New Roman" w:cs="Times New Roman"/>
                <w:sz w:val="24"/>
                <w:szCs w:val="24"/>
                <w:lang w:val="lt-LT"/>
              </w:rPr>
              <w:lastRenderedPageBreak/>
              <w:t>P</w:t>
            </w:r>
            <w:r w:rsidRPr="00855B0A">
              <w:rPr>
                <w:rFonts w:ascii="Times New Roman" w:hAnsi="Times New Roman" w:cs="Times New Roman"/>
                <w:sz w:val="24"/>
                <w:szCs w:val="24"/>
                <w:vertAlign w:val="subscript"/>
                <w:lang w:val="lt-LT"/>
              </w:rPr>
              <w:t xml:space="preserve">2.3  </w:t>
            </w:r>
          </w:p>
        </w:tc>
        <w:tc>
          <w:tcPr>
            <w:tcW w:w="1935" w:type="dxa"/>
          </w:tcPr>
          <w:p w14:paraId="6F2CA301" w14:textId="7DAE5DFE" w:rsidR="00EA2CEC" w:rsidRPr="00855B0A" w:rsidRDefault="00EA2CEC" w:rsidP="00037B44">
            <w:pPr>
              <w:rPr>
                <w:rFonts w:ascii="Times New Roman" w:hAnsi="Times New Roman" w:cs="Times New Roman"/>
                <w:sz w:val="24"/>
                <w:szCs w:val="24"/>
                <w:lang w:val="lt-LT"/>
              </w:rPr>
            </w:pPr>
            <w:r w:rsidRPr="00855B0A">
              <w:rPr>
                <w:rFonts w:ascii="Times New Roman" w:hAnsi="Times New Roman" w:cs="Times New Roman"/>
                <w:sz w:val="24"/>
                <w:szCs w:val="24"/>
                <w:lang w:val="lt-LT"/>
              </w:rPr>
              <w:t>Paslaugų teikimo rizikų ir jų valdymo būdų aprašymas</w:t>
            </w:r>
          </w:p>
        </w:tc>
        <w:tc>
          <w:tcPr>
            <w:tcW w:w="4699" w:type="dxa"/>
          </w:tcPr>
          <w:p w14:paraId="2CF22607" w14:textId="2B7BAEF1" w:rsidR="00EA2CEC" w:rsidRPr="00855B0A" w:rsidRDefault="00855B0A"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Aprašytos tik bendros rizikos, nenurodyti valdymo būdai, trūksta susiejimo su pirkimo objektu.</w:t>
            </w:r>
          </w:p>
        </w:tc>
        <w:tc>
          <w:tcPr>
            <w:tcW w:w="6378" w:type="dxa"/>
          </w:tcPr>
          <w:p w14:paraId="0EA91A13" w14:textId="301E21F2" w:rsidR="00855B0A" w:rsidRPr="00855B0A" w:rsidRDefault="00855B0A" w:rsidP="00926A86">
            <w:p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Pateikta aiški analizė, kurioje:</w:t>
            </w:r>
          </w:p>
          <w:p w14:paraId="0859F9BC" w14:textId="77777777" w:rsidR="00855B0A" w:rsidRPr="00855B0A" w:rsidRDefault="00855B0A" w:rsidP="00926A86">
            <w:pPr>
              <w:numPr>
                <w:ilvl w:val="0"/>
                <w:numId w:val="13"/>
              </w:num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identifikuotos bent 3 specifinės rizikos (oro sąlygos, techniniai gedimai, dalyvių neaktyvumas);</w:t>
            </w:r>
          </w:p>
          <w:p w14:paraId="7ECE68ED" w14:textId="6B5CCF65" w:rsidR="00855B0A" w:rsidRPr="00855B0A" w:rsidRDefault="00855B0A" w:rsidP="00926A86">
            <w:pPr>
              <w:numPr>
                <w:ilvl w:val="0"/>
                <w:numId w:val="13"/>
              </w:num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kiekvienai rizikai numatytos konkrečios valdymo priemonės (rezervinė data, atsarginė įranga, papildomos komunikacijos priemonės);</w:t>
            </w:r>
          </w:p>
          <w:p w14:paraId="4F9C3ED0" w14:textId="77777777" w:rsidR="00855B0A" w:rsidRPr="00855B0A" w:rsidRDefault="00855B0A" w:rsidP="00926A86">
            <w:pPr>
              <w:numPr>
                <w:ilvl w:val="0"/>
                <w:numId w:val="13"/>
              </w:numPr>
              <w:jc w:val="both"/>
              <w:rPr>
                <w:rFonts w:ascii="Times New Roman" w:hAnsi="Times New Roman" w:cs="Times New Roman"/>
                <w:sz w:val="24"/>
                <w:szCs w:val="24"/>
                <w:lang w:val="lt-LT"/>
              </w:rPr>
            </w:pPr>
            <w:r w:rsidRPr="00855B0A">
              <w:rPr>
                <w:rFonts w:ascii="Times New Roman" w:hAnsi="Times New Roman" w:cs="Times New Roman"/>
                <w:sz w:val="24"/>
                <w:szCs w:val="24"/>
                <w:lang w:val="lt-LT"/>
              </w:rPr>
              <w:t>paaiškinta, kaip ir kada šios priemonės bus taikomos.</w:t>
            </w:r>
          </w:p>
          <w:p w14:paraId="68480658" w14:textId="38228F00" w:rsidR="00EA2CEC" w:rsidRPr="00855B0A" w:rsidRDefault="00EA2CEC" w:rsidP="00926A86">
            <w:pPr>
              <w:jc w:val="both"/>
              <w:rPr>
                <w:rFonts w:ascii="Times New Roman" w:hAnsi="Times New Roman" w:cs="Times New Roman"/>
                <w:sz w:val="24"/>
                <w:szCs w:val="24"/>
                <w:lang w:val="lt-LT"/>
              </w:rPr>
            </w:pPr>
          </w:p>
        </w:tc>
      </w:tr>
    </w:tbl>
    <w:p w14:paraId="023648D3" w14:textId="77777777" w:rsidR="003A53C2" w:rsidRPr="00855B0A" w:rsidRDefault="003A53C2" w:rsidP="00806B58">
      <w:pPr>
        <w:rPr>
          <w:rFonts w:ascii="Times New Roman" w:hAnsi="Times New Roman" w:cs="Times New Roman"/>
          <w:sz w:val="24"/>
          <w:szCs w:val="24"/>
          <w:lang w:val="lt-LT"/>
        </w:rPr>
      </w:pPr>
    </w:p>
    <w:p w14:paraId="19B7C016" w14:textId="67046311" w:rsidR="00646981" w:rsidRPr="00855B0A" w:rsidRDefault="00646981" w:rsidP="00510AB9">
      <w:pPr>
        <w:spacing w:after="0" w:line="240" w:lineRule="auto"/>
        <w:jc w:val="both"/>
        <w:rPr>
          <w:rFonts w:ascii="Times New Roman" w:hAnsi="Times New Roman" w:cs="Times New Roman"/>
          <w:i/>
          <w:iCs/>
          <w:color w:val="00B050"/>
          <w:sz w:val="28"/>
          <w:szCs w:val="28"/>
          <w:lang w:val="lt-LT"/>
        </w:rPr>
      </w:pPr>
    </w:p>
    <w:sectPr w:rsidR="00646981" w:rsidRPr="00855B0A" w:rsidSect="002C04FA">
      <w:pgSz w:w="15840" w:h="12240" w:orient="landscape"/>
      <w:pgMar w:top="426" w:right="709"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668"/>
    <w:multiLevelType w:val="multilevel"/>
    <w:tmpl w:val="FCB41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43915626"/>
    <w:multiLevelType w:val="multilevel"/>
    <w:tmpl w:val="58369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9746C7"/>
    <w:multiLevelType w:val="hybridMultilevel"/>
    <w:tmpl w:val="B4EEA23C"/>
    <w:lvl w:ilvl="0" w:tplc="04270017">
      <w:start w:val="1"/>
      <w:numFmt w:val="lowerLetter"/>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0A2300"/>
    <w:multiLevelType w:val="multilevel"/>
    <w:tmpl w:val="D43C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66649A"/>
    <w:multiLevelType w:val="multilevel"/>
    <w:tmpl w:val="4B64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8757DE"/>
    <w:multiLevelType w:val="multilevel"/>
    <w:tmpl w:val="4296B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BA2348"/>
    <w:multiLevelType w:val="hybridMultilevel"/>
    <w:tmpl w:val="85A2F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62A24A2"/>
    <w:multiLevelType w:val="multilevel"/>
    <w:tmpl w:val="27765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7B43DA9"/>
    <w:multiLevelType w:val="multilevel"/>
    <w:tmpl w:val="59F2E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AC6A33"/>
    <w:multiLevelType w:val="hybridMultilevel"/>
    <w:tmpl w:val="8BFA6B88"/>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1114048">
    <w:abstractNumId w:val="10"/>
  </w:num>
  <w:num w:numId="2" w16cid:durableId="871042127">
    <w:abstractNumId w:val="3"/>
  </w:num>
  <w:num w:numId="3" w16cid:durableId="609238674">
    <w:abstractNumId w:val="9"/>
  </w:num>
  <w:num w:numId="4" w16cid:durableId="747656181">
    <w:abstractNumId w:val="1"/>
  </w:num>
  <w:num w:numId="5" w16cid:durableId="970750332">
    <w:abstractNumId w:val="5"/>
  </w:num>
  <w:num w:numId="6" w16cid:durableId="109908454">
    <w:abstractNumId w:val="12"/>
  </w:num>
  <w:num w:numId="7" w16cid:durableId="1424960925">
    <w:abstractNumId w:val="2"/>
  </w:num>
  <w:num w:numId="8" w16cid:durableId="114831640">
    <w:abstractNumId w:val="7"/>
  </w:num>
  <w:num w:numId="9" w16cid:durableId="1390113126">
    <w:abstractNumId w:val="0"/>
  </w:num>
  <w:num w:numId="10" w16cid:durableId="1124425461">
    <w:abstractNumId w:val="4"/>
  </w:num>
  <w:num w:numId="11" w16cid:durableId="76171806">
    <w:abstractNumId w:val="11"/>
  </w:num>
  <w:num w:numId="12" w16cid:durableId="967513032">
    <w:abstractNumId w:val="6"/>
  </w:num>
  <w:num w:numId="13" w16cid:durableId="15022824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F1"/>
    <w:rsid w:val="00001ABF"/>
    <w:rsid w:val="000033CC"/>
    <w:rsid w:val="00005512"/>
    <w:rsid w:val="000057EE"/>
    <w:rsid w:val="000147D7"/>
    <w:rsid w:val="00020885"/>
    <w:rsid w:val="000278A7"/>
    <w:rsid w:val="0003482D"/>
    <w:rsid w:val="00037B44"/>
    <w:rsid w:val="00040202"/>
    <w:rsid w:val="000445EC"/>
    <w:rsid w:val="00044C39"/>
    <w:rsid w:val="000642AE"/>
    <w:rsid w:val="00072B97"/>
    <w:rsid w:val="00074C3D"/>
    <w:rsid w:val="000769EA"/>
    <w:rsid w:val="000771BF"/>
    <w:rsid w:val="00096A99"/>
    <w:rsid w:val="000B0FBF"/>
    <w:rsid w:val="000B5B08"/>
    <w:rsid w:val="000C2050"/>
    <w:rsid w:val="000C381D"/>
    <w:rsid w:val="000C399B"/>
    <w:rsid w:val="000D4DB7"/>
    <w:rsid w:val="0010372D"/>
    <w:rsid w:val="00121536"/>
    <w:rsid w:val="00127B88"/>
    <w:rsid w:val="001414E5"/>
    <w:rsid w:val="00142F0D"/>
    <w:rsid w:val="001646BE"/>
    <w:rsid w:val="00165AEB"/>
    <w:rsid w:val="00185B9A"/>
    <w:rsid w:val="001A2B7F"/>
    <w:rsid w:val="001A4C00"/>
    <w:rsid w:val="001A4C46"/>
    <w:rsid w:val="001B0B54"/>
    <w:rsid w:val="001B2B06"/>
    <w:rsid w:val="001C1295"/>
    <w:rsid w:val="001C63E0"/>
    <w:rsid w:val="001D20E5"/>
    <w:rsid w:val="001E125E"/>
    <w:rsid w:val="001E1BAD"/>
    <w:rsid w:val="001F414C"/>
    <w:rsid w:val="001F79A9"/>
    <w:rsid w:val="00207B92"/>
    <w:rsid w:val="002237C0"/>
    <w:rsid w:val="00240540"/>
    <w:rsid w:val="00250FE0"/>
    <w:rsid w:val="00253806"/>
    <w:rsid w:val="00255CF3"/>
    <w:rsid w:val="002A3ABC"/>
    <w:rsid w:val="002C04FA"/>
    <w:rsid w:val="002C791B"/>
    <w:rsid w:val="002D493D"/>
    <w:rsid w:val="002D5A16"/>
    <w:rsid w:val="002D67B2"/>
    <w:rsid w:val="002E2BE2"/>
    <w:rsid w:val="002E4AD2"/>
    <w:rsid w:val="002F1CE1"/>
    <w:rsid w:val="002F6187"/>
    <w:rsid w:val="00300CFC"/>
    <w:rsid w:val="00363018"/>
    <w:rsid w:val="0036376A"/>
    <w:rsid w:val="00377FAA"/>
    <w:rsid w:val="0038568C"/>
    <w:rsid w:val="003916C2"/>
    <w:rsid w:val="00396F72"/>
    <w:rsid w:val="003A53C2"/>
    <w:rsid w:val="003A7F4E"/>
    <w:rsid w:val="003B62BE"/>
    <w:rsid w:val="003C46D4"/>
    <w:rsid w:val="003C5EF1"/>
    <w:rsid w:val="003D0613"/>
    <w:rsid w:val="003E4637"/>
    <w:rsid w:val="003E5666"/>
    <w:rsid w:val="00402799"/>
    <w:rsid w:val="00405828"/>
    <w:rsid w:val="004137B9"/>
    <w:rsid w:val="004138F1"/>
    <w:rsid w:val="00414EDA"/>
    <w:rsid w:val="0042164E"/>
    <w:rsid w:val="00421694"/>
    <w:rsid w:val="00432E44"/>
    <w:rsid w:val="00437965"/>
    <w:rsid w:val="00450C0D"/>
    <w:rsid w:val="00472B4B"/>
    <w:rsid w:val="00473537"/>
    <w:rsid w:val="004B005A"/>
    <w:rsid w:val="004B5E08"/>
    <w:rsid w:val="004B6553"/>
    <w:rsid w:val="004B77D2"/>
    <w:rsid w:val="004C1E7A"/>
    <w:rsid w:val="004D0EBD"/>
    <w:rsid w:val="004F4946"/>
    <w:rsid w:val="00510AB9"/>
    <w:rsid w:val="00520BF2"/>
    <w:rsid w:val="00523CD3"/>
    <w:rsid w:val="00527398"/>
    <w:rsid w:val="00534519"/>
    <w:rsid w:val="00545883"/>
    <w:rsid w:val="00556F2E"/>
    <w:rsid w:val="00562234"/>
    <w:rsid w:val="00564423"/>
    <w:rsid w:val="00577B78"/>
    <w:rsid w:val="00581BF3"/>
    <w:rsid w:val="0058244A"/>
    <w:rsid w:val="005839EE"/>
    <w:rsid w:val="0059252C"/>
    <w:rsid w:val="00594DFE"/>
    <w:rsid w:val="005A096E"/>
    <w:rsid w:val="005A14DB"/>
    <w:rsid w:val="005A36F3"/>
    <w:rsid w:val="005C0134"/>
    <w:rsid w:val="005E433D"/>
    <w:rsid w:val="005E646B"/>
    <w:rsid w:val="005F524C"/>
    <w:rsid w:val="00621C91"/>
    <w:rsid w:val="006246FA"/>
    <w:rsid w:val="006305C8"/>
    <w:rsid w:val="00632C47"/>
    <w:rsid w:val="006402FB"/>
    <w:rsid w:val="00640A87"/>
    <w:rsid w:val="006436B8"/>
    <w:rsid w:val="00646981"/>
    <w:rsid w:val="0066252E"/>
    <w:rsid w:val="00676AEA"/>
    <w:rsid w:val="0068109D"/>
    <w:rsid w:val="006960FE"/>
    <w:rsid w:val="006C0E4F"/>
    <w:rsid w:val="006D07E1"/>
    <w:rsid w:val="006F00C7"/>
    <w:rsid w:val="00725D16"/>
    <w:rsid w:val="0072625C"/>
    <w:rsid w:val="00742240"/>
    <w:rsid w:val="007512B6"/>
    <w:rsid w:val="00755ACB"/>
    <w:rsid w:val="00763261"/>
    <w:rsid w:val="007668F4"/>
    <w:rsid w:val="007757A4"/>
    <w:rsid w:val="0078560D"/>
    <w:rsid w:val="007916EF"/>
    <w:rsid w:val="007A43FD"/>
    <w:rsid w:val="007B3F0A"/>
    <w:rsid w:val="007C2D32"/>
    <w:rsid w:val="007D5F14"/>
    <w:rsid w:val="007D5F93"/>
    <w:rsid w:val="007D730B"/>
    <w:rsid w:val="007E57EF"/>
    <w:rsid w:val="007E598E"/>
    <w:rsid w:val="007E6C77"/>
    <w:rsid w:val="0080051D"/>
    <w:rsid w:val="00806B58"/>
    <w:rsid w:val="00816A20"/>
    <w:rsid w:val="00824BD9"/>
    <w:rsid w:val="008279D6"/>
    <w:rsid w:val="00853C65"/>
    <w:rsid w:val="00855B0A"/>
    <w:rsid w:val="00855ECF"/>
    <w:rsid w:val="0085685B"/>
    <w:rsid w:val="00871B18"/>
    <w:rsid w:val="00877A0A"/>
    <w:rsid w:val="00880627"/>
    <w:rsid w:val="008909E5"/>
    <w:rsid w:val="00893521"/>
    <w:rsid w:val="008A05B4"/>
    <w:rsid w:val="008A0615"/>
    <w:rsid w:val="008A1094"/>
    <w:rsid w:val="008C02D6"/>
    <w:rsid w:val="008C6218"/>
    <w:rsid w:val="008C7077"/>
    <w:rsid w:val="008D4494"/>
    <w:rsid w:val="008D558E"/>
    <w:rsid w:val="008E42CE"/>
    <w:rsid w:val="008F636F"/>
    <w:rsid w:val="00912983"/>
    <w:rsid w:val="00921191"/>
    <w:rsid w:val="00926A86"/>
    <w:rsid w:val="0093431D"/>
    <w:rsid w:val="009400C4"/>
    <w:rsid w:val="00953FCE"/>
    <w:rsid w:val="009670D9"/>
    <w:rsid w:val="009672C1"/>
    <w:rsid w:val="00971DEE"/>
    <w:rsid w:val="00972865"/>
    <w:rsid w:val="009904EC"/>
    <w:rsid w:val="0099428A"/>
    <w:rsid w:val="009A78BA"/>
    <w:rsid w:val="009C7488"/>
    <w:rsid w:val="009E13E0"/>
    <w:rsid w:val="009E4714"/>
    <w:rsid w:val="009F13E0"/>
    <w:rsid w:val="009F3546"/>
    <w:rsid w:val="009F73C1"/>
    <w:rsid w:val="00A058B7"/>
    <w:rsid w:val="00A124A3"/>
    <w:rsid w:val="00A25E1A"/>
    <w:rsid w:val="00A456EF"/>
    <w:rsid w:val="00A56D6E"/>
    <w:rsid w:val="00A645FB"/>
    <w:rsid w:val="00A736EF"/>
    <w:rsid w:val="00A8124E"/>
    <w:rsid w:val="00A91843"/>
    <w:rsid w:val="00A93456"/>
    <w:rsid w:val="00A97D4B"/>
    <w:rsid w:val="00AA06A9"/>
    <w:rsid w:val="00AD327E"/>
    <w:rsid w:val="00AE01B7"/>
    <w:rsid w:val="00AF1675"/>
    <w:rsid w:val="00AF3BED"/>
    <w:rsid w:val="00B017DF"/>
    <w:rsid w:val="00B150EA"/>
    <w:rsid w:val="00B21315"/>
    <w:rsid w:val="00B24E5A"/>
    <w:rsid w:val="00B340B8"/>
    <w:rsid w:val="00B3558E"/>
    <w:rsid w:val="00B502DC"/>
    <w:rsid w:val="00B55E70"/>
    <w:rsid w:val="00B60CB4"/>
    <w:rsid w:val="00B65306"/>
    <w:rsid w:val="00B65A4D"/>
    <w:rsid w:val="00B71B69"/>
    <w:rsid w:val="00B71ECF"/>
    <w:rsid w:val="00B74918"/>
    <w:rsid w:val="00BB1265"/>
    <w:rsid w:val="00BB754A"/>
    <w:rsid w:val="00BF197F"/>
    <w:rsid w:val="00BF44B3"/>
    <w:rsid w:val="00C04A92"/>
    <w:rsid w:val="00C14C04"/>
    <w:rsid w:val="00C35EB2"/>
    <w:rsid w:val="00C37519"/>
    <w:rsid w:val="00C41FF6"/>
    <w:rsid w:val="00C50EF2"/>
    <w:rsid w:val="00C66689"/>
    <w:rsid w:val="00C7405E"/>
    <w:rsid w:val="00C74867"/>
    <w:rsid w:val="00C83097"/>
    <w:rsid w:val="00C83E11"/>
    <w:rsid w:val="00C926CF"/>
    <w:rsid w:val="00C96B97"/>
    <w:rsid w:val="00CA01BD"/>
    <w:rsid w:val="00CA673E"/>
    <w:rsid w:val="00CB2073"/>
    <w:rsid w:val="00CF108C"/>
    <w:rsid w:val="00D03BCE"/>
    <w:rsid w:val="00D0615F"/>
    <w:rsid w:val="00D17C9C"/>
    <w:rsid w:val="00D20595"/>
    <w:rsid w:val="00D47413"/>
    <w:rsid w:val="00D54C64"/>
    <w:rsid w:val="00D620F1"/>
    <w:rsid w:val="00D64D63"/>
    <w:rsid w:val="00D64E40"/>
    <w:rsid w:val="00D66D01"/>
    <w:rsid w:val="00D812BA"/>
    <w:rsid w:val="00D866C6"/>
    <w:rsid w:val="00D9038A"/>
    <w:rsid w:val="00D925A6"/>
    <w:rsid w:val="00D92E0F"/>
    <w:rsid w:val="00DA15AC"/>
    <w:rsid w:val="00DA2456"/>
    <w:rsid w:val="00DA4A9C"/>
    <w:rsid w:val="00DA5EF0"/>
    <w:rsid w:val="00DB0304"/>
    <w:rsid w:val="00DB68C1"/>
    <w:rsid w:val="00DD1525"/>
    <w:rsid w:val="00DD2594"/>
    <w:rsid w:val="00DF579C"/>
    <w:rsid w:val="00DF59AF"/>
    <w:rsid w:val="00E066EF"/>
    <w:rsid w:val="00E11027"/>
    <w:rsid w:val="00E11618"/>
    <w:rsid w:val="00E231AC"/>
    <w:rsid w:val="00E30C92"/>
    <w:rsid w:val="00E330D8"/>
    <w:rsid w:val="00E356AB"/>
    <w:rsid w:val="00E374A4"/>
    <w:rsid w:val="00E56E07"/>
    <w:rsid w:val="00E601BF"/>
    <w:rsid w:val="00E64A88"/>
    <w:rsid w:val="00E73122"/>
    <w:rsid w:val="00E74610"/>
    <w:rsid w:val="00EA0D8E"/>
    <w:rsid w:val="00EA2CEC"/>
    <w:rsid w:val="00EA2CF5"/>
    <w:rsid w:val="00EA49EB"/>
    <w:rsid w:val="00EB7FEC"/>
    <w:rsid w:val="00F1509A"/>
    <w:rsid w:val="00F258B7"/>
    <w:rsid w:val="00F2796B"/>
    <w:rsid w:val="00F55536"/>
    <w:rsid w:val="00F61B10"/>
    <w:rsid w:val="00F72D60"/>
    <w:rsid w:val="00F90431"/>
    <w:rsid w:val="00F91739"/>
    <w:rsid w:val="00F942D2"/>
    <w:rsid w:val="00F9437E"/>
    <w:rsid w:val="00FB49DE"/>
    <w:rsid w:val="00FC06D2"/>
    <w:rsid w:val="00FC1E09"/>
    <w:rsid w:val="00FC4467"/>
    <w:rsid w:val="00FC59B8"/>
    <w:rsid w:val="00FC708E"/>
    <w:rsid w:val="00FD2103"/>
    <w:rsid w:val="00FE12F4"/>
    <w:rsid w:val="00FE1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02164"/>
  <w15:chartTrackingRefBased/>
  <w15:docId w15:val="{DEE35659-97BD-4C7E-8DE6-46B572906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link w:val="Antrat1Diagrama"/>
    <w:uiPriority w:val="9"/>
    <w:qFormat/>
    <w:rsid w:val="007D5F93"/>
    <w:pPr>
      <w:spacing w:before="100" w:beforeAutospacing="1" w:after="100" w:afterAutospacing="1" w:line="240" w:lineRule="auto"/>
      <w:outlineLvl w:val="0"/>
    </w:pPr>
    <w:rPr>
      <w:rFonts w:ascii="Times New Roman" w:eastAsia="Times New Roman" w:hAnsi="Times New Roman" w:cs="Times New Roman"/>
      <w:b/>
      <w:bCs/>
      <w:kern w:val="36"/>
      <w:sz w:val="48"/>
      <w:szCs w:val="48"/>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C5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121536"/>
    <w:rPr>
      <w:b/>
      <w:bCs/>
    </w:rPr>
  </w:style>
  <w:style w:type="character" w:styleId="Hipersaitas">
    <w:name w:val="Hyperlink"/>
    <w:basedOn w:val="Numatytasispastraiposriftas"/>
    <w:uiPriority w:val="99"/>
    <w:unhideWhenUsed/>
    <w:rsid w:val="00472B4B"/>
    <w:rPr>
      <w:color w:val="0563C1" w:themeColor="hyperlink"/>
      <w:u w:val="single"/>
    </w:rPr>
  </w:style>
  <w:style w:type="character" w:styleId="Neapdorotaspaminjimas">
    <w:name w:val="Unresolved Mention"/>
    <w:basedOn w:val="Numatytasispastraiposriftas"/>
    <w:uiPriority w:val="99"/>
    <w:semiHidden/>
    <w:unhideWhenUsed/>
    <w:rsid w:val="00472B4B"/>
    <w:rPr>
      <w:color w:val="605E5C"/>
      <w:shd w:val="clear" w:color="auto" w:fill="E1DFDD"/>
    </w:rPr>
  </w:style>
  <w:style w:type="character" w:styleId="Perirtashipersaitas">
    <w:name w:val="FollowedHyperlink"/>
    <w:basedOn w:val="Numatytasispastraiposriftas"/>
    <w:uiPriority w:val="99"/>
    <w:semiHidden/>
    <w:unhideWhenUsed/>
    <w:rsid w:val="007D5F93"/>
    <w:rPr>
      <w:color w:val="954F72" w:themeColor="followedHyperlink"/>
      <w:u w:val="single"/>
    </w:rPr>
  </w:style>
  <w:style w:type="character" w:customStyle="1" w:styleId="Antrat1Diagrama">
    <w:name w:val="Antraštė 1 Diagrama"/>
    <w:basedOn w:val="Numatytasispastraiposriftas"/>
    <w:link w:val="Antrat1"/>
    <w:uiPriority w:val="9"/>
    <w:rsid w:val="007D5F93"/>
    <w:rPr>
      <w:rFonts w:ascii="Times New Roman" w:eastAsia="Times New Roman" w:hAnsi="Times New Roman" w:cs="Times New Roman"/>
      <w:b/>
      <w:bCs/>
      <w:kern w:val="36"/>
      <w:sz w:val="48"/>
      <w:szCs w:val="48"/>
      <w:lang w:val="lt-LT" w:eastAsia="lt-LT"/>
    </w:rPr>
  </w:style>
  <w:style w:type="paragraph" w:customStyle="1" w:styleId="last-path-child">
    <w:name w:val="last-path-child"/>
    <w:basedOn w:val="prastasis"/>
    <w:rsid w:val="00CA673E"/>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ent"/>
    <w:basedOn w:val="prastasis"/>
    <w:link w:val="SraopastraipaDiagrama"/>
    <w:uiPriority w:val="34"/>
    <w:qFormat/>
    <w:rsid w:val="002C04FA"/>
    <w:pPr>
      <w:ind w:left="720"/>
      <w:contextualSpacing/>
    </w:pPr>
  </w:style>
  <w:style w:type="paragraph" w:customStyle="1" w:styleId="ColorfulList-Accent12">
    <w:name w:val="Colorful List - Accent 12"/>
    <w:basedOn w:val="prastasis"/>
    <w:uiPriority w:val="72"/>
    <w:qFormat/>
    <w:rsid w:val="00594DFE"/>
    <w:pPr>
      <w:spacing w:after="200" w:line="276" w:lineRule="auto"/>
      <w:ind w:left="720"/>
      <w:contextualSpacing/>
    </w:pPr>
    <w:rPr>
      <w:rFonts w:ascii="Times New Roman" w:eastAsia="Calibri" w:hAnsi="Times New Roman" w:cs="Times New Roman"/>
      <w:sz w:val="24"/>
      <w:lang w:val="lt-LT"/>
    </w:rPr>
  </w:style>
  <w:style w:type="paragraph" w:customStyle="1" w:styleId="Body2">
    <w:name w:val="Body 2"/>
    <w:rsid w:val="00FB49DE"/>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rsid w:val="00FB49DE"/>
    <w:pPr>
      <w:widowControl w:val="0"/>
      <w:tabs>
        <w:tab w:val="center" w:pos="4153"/>
        <w:tab w:val="right" w:pos="8306"/>
      </w:tabs>
      <w:spacing w:after="20" w:line="240" w:lineRule="auto"/>
      <w:jc w:val="both"/>
    </w:pPr>
    <w:rPr>
      <w:rFonts w:ascii="Times New Roman" w:eastAsia="Times New Roman" w:hAnsi="Times New Roman" w:cs="Times New Roman"/>
      <w:sz w:val="24"/>
      <w:szCs w:val="24"/>
      <w:lang w:val="lt-LT" w:eastAsia="lt-LT"/>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B49D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49DE"/>
  </w:style>
  <w:style w:type="paragraph" w:customStyle="1" w:styleId="53">
    <w:name w:val="_53"/>
    <w:basedOn w:val="prastasis"/>
    <w:rsid w:val="00240540"/>
    <w:pPr>
      <w:widowControl w:val="0"/>
      <w:spacing w:after="0" w:line="240" w:lineRule="auto"/>
    </w:pPr>
    <w:rPr>
      <w:rFonts w:ascii="Times New Roman" w:eastAsia="Times New Roman" w:hAnsi="Times New Roman" w:cs="Times New Roman"/>
      <w:sz w:val="24"/>
      <w:szCs w:val="24"/>
      <w:lang w:eastAsia="ar-SA"/>
    </w:rPr>
  </w:style>
  <w:style w:type="paragraph" w:customStyle="1" w:styleId="paragrafesrasas2lygis">
    <w:name w:val="_paragrafe sąrasas 2 lygis"/>
    <w:basedOn w:val="Pagrindiniotekstotrauka2"/>
    <w:link w:val="paragrafesrasas2lygisDiagrama"/>
    <w:qFormat/>
    <w:rsid w:val="009C7488"/>
    <w:pPr>
      <w:spacing w:line="276" w:lineRule="auto"/>
      <w:ind w:left="0"/>
      <w:jc w:val="both"/>
    </w:pPr>
    <w:rPr>
      <w:rFonts w:ascii="Times New Roman" w:eastAsia="Times New Roman" w:hAnsi="Times New Roman" w:cs="Times New Roman"/>
      <w:lang w:val="lt-LT"/>
    </w:rPr>
  </w:style>
  <w:style w:type="character" w:customStyle="1" w:styleId="paragrafesrasas2lygisDiagrama">
    <w:name w:val="_paragrafe sąrasas 2 lygis Diagrama"/>
    <w:basedOn w:val="Numatytasispastraiposriftas"/>
    <w:link w:val="paragrafesrasas2lygis"/>
    <w:rsid w:val="009C7488"/>
    <w:rPr>
      <w:rFonts w:ascii="Times New Roman" w:eastAsia="Times New Roman" w:hAnsi="Times New Roman" w:cs="Times New Roman"/>
      <w:lang w:val="lt-LT"/>
    </w:rPr>
  </w:style>
  <w:style w:type="paragraph" w:styleId="Pagrindiniotekstotrauka2">
    <w:name w:val="Body Text Indent 2"/>
    <w:basedOn w:val="prastasis"/>
    <w:link w:val="Pagrindiniotekstotrauka2Diagrama"/>
    <w:uiPriority w:val="99"/>
    <w:semiHidden/>
    <w:unhideWhenUsed/>
    <w:rsid w:val="009C748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C7488"/>
  </w:style>
  <w:style w:type="character" w:styleId="Komentaronuoroda">
    <w:name w:val="annotation reference"/>
    <w:basedOn w:val="Numatytasispastraiposriftas"/>
    <w:uiPriority w:val="99"/>
    <w:semiHidden/>
    <w:unhideWhenUsed/>
    <w:rsid w:val="00CF108C"/>
    <w:rPr>
      <w:sz w:val="16"/>
      <w:szCs w:val="16"/>
    </w:rPr>
  </w:style>
  <w:style w:type="paragraph" w:styleId="Komentarotekstas">
    <w:name w:val="annotation text"/>
    <w:basedOn w:val="prastasis"/>
    <w:link w:val="KomentarotekstasDiagrama"/>
    <w:uiPriority w:val="99"/>
    <w:unhideWhenUsed/>
    <w:rsid w:val="00CF10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F108C"/>
    <w:rPr>
      <w:sz w:val="20"/>
      <w:szCs w:val="20"/>
    </w:rPr>
  </w:style>
  <w:style w:type="paragraph" w:styleId="Komentarotema">
    <w:name w:val="annotation subject"/>
    <w:basedOn w:val="Komentarotekstas"/>
    <w:next w:val="Komentarotekstas"/>
    <w:link w:val="KomentarotemaDiagrama"/>
    <w:uiPriority w:val="99"/>
    <w:semiHidden/>
    <w:unhideWhenUsed/>
    <w:rsid w:val="00CF108C"/>
    <w:rPr>
      <w:b/>
      <w:bCs/>
    </w:rPr>
  </w:style>
  <w:style w:type="character" w:customStyle="1" w:styleId="KomentarotemaDiagrama">
    <w:name w:val="Komentaro tema Diagrama"/>
    <w:basedOn w:val="KomentarotekstasDiagrama"/>
    <w:link w:val="Komentarotema"/>
    <w:uiPriority w:val="99"/>
    <w:semiHidden/>
    <w:rsid w:val="00CF108C"/>
    <w:rPr>
      <w:b/>
      <w:bCs/>
      <w:sz w:val="20"/>
      <w:szCs w:val="20"/>
    </w:rPr>
  </w:style>
  <w:style w:type="paragraph" w:styleId="Pataisymai">
    <w:name w:val="Revision"/>
    <w:hidden/>
    <w:uiPriority w:val="99"/>
    <w:semiHidden/>
    <w:rsid w:val="007B3F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406">
      <w:bodyDiv w:val="1"/>
      <w:marLeft w:val="0"/>
      <w:marRight w:val="0"/>
      <w:marTop w:val="0"/>
      <w:marBottom w:val="0"/>
      <w:divBdr>
        <w:top w:val="none" w:sz="0" w:space="0" w:color="auto"/>
        <w:left w:val="none" w:sz="0" w:space="0" w:color="auto"/>
        <w:bottom w:val="none" w:sz="0" w:space="0" w:color="auto"/>
        <w:right w:val="none" w:sz="0" w:space="0" w:color="auto"/>
      </w:divBdr>
    </w:div>
    <w:div w:id="220092475">
      <w:bodyDiv w:val="1"/>
      <w:marLeft w:val="0"/>
      <w:marRight w:val="0"/>
      <w:marTop w:val="0"/>
      <w:marBottom w:val="0"/>
      <w:divBdr>
        <w:top w:val="none" w:sz="0" w:space="0" w:color="auto"/>
        <w:left w:val="none" w:sz="0" w:space="0" w:color="auto"/>
        <w:bottom w:val="none" w:sz="0" w:space="0" w:color="auto"/>
        <w:right w:val="none" w:sz="0" w:space="0" w:color="auto"/>
      </w:divBdr>
    </w:div>
    <w:div w:id="342126151">
      <w:bodyDiv w:val="1"/>
      <w:marLeft w:val="0"/>
      <w:marRight w:val="0"/>
      <w:marTop w:val="0"/>
      <w:marBottom w:val="0"/>
      <w:divBdr>
        <w:top w:val="none" w:sz="0" w:space="0" w:color="auto"/>
        <w:left w:val="none" w:sz="0" w:space="0" w:color="auto"/>
        <w:bottom w:val="none" w:sz="0" w:space="0" w:color="auto"/>
        <w:right w:val="none" w:sz="0" w:space="0" w:color="auto"/>
      </w:divBdr>
    </w:div>
    <w:div w:id="416826459">
      <w:bodyDiv w:val="1"/>
      <w:marLeft w:val="0"/>
      <w:marRight w:val="0"/>
      <w:marTop w:val="0"/>
      <w:marBottom w:val="0"/>
      <w:divBdr>
        <w:top w:val="none" w:sz="0" w:space="0" w:color="auto"/>
        <w:left w:val="none" w:sz="0" w:space="0" w:color="auto"/>
        <w:bottom w:val="none" w:sz="0" w:space="0" w:color="auto"/>
        <w:right w:val="none" w:sz="0" w:space="0" w:color="auto"/>
      </w:divBdr>
    </w:div>
    <w:div w:id="419569989">
      <w:bodyDiv w:val="1"/>
      <w:marLeft w:val="0"/>
      <w:marRight w:val="0"/>
      <w:marTop w:val="0"/>
      <w:marBottom w:val="0"/>
      <w:divBdr>
        <w:top w:val="none" w:sz="0" w:space="0" w:color="auto"/>
        <w:left w:val="none" w:sz="0" w:space="0" w:color="auto"/>
        <w:bottom w:val="none" w:sz="0" w:space="0" w:color="auto"/>
        <w:right w:val="none" w:sz="0" w:space="0" w:color="auto"/>
      </w:divBdr>
    </w:div>
    <w:div w:id="455804538">
      <w:bodyDiv w:val="1"/>
      <w:marLeft w:val="0"/>
      <w:marRight w:val="0"/>
      <w:marTop w:val="0"/>
      <w:marBottom w:val="0"/>
      <w:divBdr>
        <w:top w:val="none" w:sz="0" w:space="0" w:color="auto"/>
        <w:left w:val="none" w:sz="0" w:space="0" w:color="auto"/>
        <w:bottom w:val="none" w:sz="0" w:space="0" w:color="auto"/>
        <w:right w:val="none" w:sz="0" w:space="0" w:color="auto"/>
      </w:divBdr>
    </w:div>
    <w:div w:id="561790654">
      <w:bodyDiv w:val="1"/>
      <w:marLeft w:val="0"/>
      <w:marRight w:val="0"/>
      <w:marTop w:val="0"/>
      <w:marBottom w:val="0"/>
      <w:divBdr>
        <w:top w:val="none" w:sz="0" w:space="0" w:color="auto"/>
        <w:left w:val="none" w:sz="0" w:space="0" w:color="auto"/>
        <w:bottom w:val="none" w:sz="0" w:space="0" w:color="auto"/>
        <w:right w:val="none" w:sz="0" w:space="0" w:color="auto"/>
      </w:divBdr>
    </w:div>
    <w:div w:id="608201671">
      <w:bodyDiv w:val="1"/>
      <w:marLeft w:val="0"/>
      <w:marRight w:val="0"/>
      <w:marTop w:val="0"/>
      <w:marBottom w:val="0"/>
      <w:divBdr>
        <w:top w:val="none" w:sz="0" w:space="0" w:color="auto"/>
        <w:left w:val="none" w:sz="0" w:space="0" w:color="auto"/>
        <w:bottom w:val="none" w:sz="0" w:space="0" w:color="auto"/>
        <w:right w:val="none" w:sz="0" w:space="0" w:color="auto"/>
      </w:divBdr>
    </w:div>
    <w:div w:id="839079243">
      <w:bodyDiv w:val="1"/>
      <w:marLeft w:val="0"/>
      <w:marRight w:val="0"/>
      <w:marTop w:val="0"/>
      <w:marBottom w:val="0"/>
      <w:divBdr>
        <w:top w:val="none" w:sz="0" w:space="0" w:color="auto"/>
        <w:left w:val="none" w:sz="0" w:space="0" w:color="auto"/>
        <w:bottom w:val="none" w:sz="0" w:space="0" w:color="auto"/>
        <w:right w:val="none" w:sz="0" w:space="0" w:color="auto"/>
      </w:divBdr>
    </w:div>
    <w:div w:id="1156797904">
      <w:bodyDiv w:val="1"/>
      <w:marLeft w:val="0"/>
      <w:marRight w:val="0"/>
      <w:marTop w:val="0"/>
      <w:marBottom w:val="0"/>
      <w:divBdr>
        <w:top w:val="none" w:sz="0" w:space="0" w:color="auto"/>
        <w:left w:val="none" w:sz="0" w:space="0" w:color="auto"/>
        <w:bottom w:val="none" w:sz="0" w:space="0" w:color="auto"/>
        <w:right w:val="none" w:sz="0" w:space="0" w:color="auto"/>
      </w:divBdr>
    </w:div>
    <w:div w:id="1211454928">
      <w:bodyDiv w:val="1"/>
      <w:marLeft w:val="0"/>
      <w:marRight w:val="0"/>
      <w:marTop w:val="0"/>
      <w:marBottom w:val="0"/>
      <w:divBdr>
        <w:top w:val="none" w:sz="0" w:space="0" w:color="auto"/>
        <w:left w:val="none" w:sz="0" w:space="0" w:color="auto"/>
        <w:bottom w:val="none" w:sz="0" w:space="0" w:color="auto"/>
        <w:right w:val="none" w:sz="0" w:space="0" w:color="auto"/>
      </w:divBdr>
    </w:div>
    <w:div w:id="1497066060">
      <w:bodyDiv w:val="1"/>
      <w:marLeft w:val="0"/>
      <w:marRight w:val="0"/>
      <w:marTop w:val="0"/>
      <w:marBottom w:val="0"/>
      <w:divBdr>
        <w:top w:val="none" w:sz="0" w:space="0" w:color="auto"/>
        <w:left w:val="none" w:sz="0" w:space="0" w:color="auto"/>
        <w:bottom w:val="none" w:sz="0" w:space="0" w:color="auto"/>
        <w:right w:val="none" w:sz="0" w:space="0" w:color="auto"/>
      </w:divBdr>
    </w:div>
    <w:div w:id="1498035529">
      <w:bodyDiv w:val="1"/>
      <w:marLeft w:val="0"/>
      <w:marRight w:val="0"/>
      <w:marTop w:val="0"/>
      <w:marBottom w:val="0"/>
      <w:divBdr>
        <w:top w:val="none" w:sz="0" w:space="0" w:color="auto"/>
        <w:left w:val="none" w:sz="0" w:space="0" w:color="auto"/>
        <w:bottom w:val="none" w:sz="0" w:space="0" w:color="auto"/>
        <w:right w:val="none" w:sz="0" w:space="0" w:color="auto"/>
      </w:divBdr>
    </w:div>
    <w:div w:id="1564951493">
      <w:bodyDiv w:val="1"/>
      <w:marLeft w:val="0"/>
      <w:marRight w:val="0"/>
      <w:marTop w:val="0"/>
      <w:marBottom w:val="0"/>
      <w:divBdr>
        <w:top w:val="none" w:sz="0" w:space="0" w:color="auto"/>
        <w:left w:val="none" w:sz="0" w:space="0" w:color="auto"/>
        <w:bottom w:val="none" w:sz="0" w:space="0" w:color="auto"/>
        <w:right w:val="none" w:sz="0" w:space="0" w:color="auto"/>
      </w:divBdr>
    </w:div>
    <w:div w:id="1769740375">
      <w:bodyDiv w:val="1"/>
      <w:marLeft w:val="0"/>
      <w:marRight w:val="0"/>
      <w:marTop w:val="0"/>
      <w:marBottom w:val="0"/>
      <w:divBdr>
        <w:top w:val="none" w:sz="0" w:space="0" w:color="auto"/>
        <w:left w:val="none" w:sz="0" w:space="0" w:color="auto"/>
        <w:bottom w:val="none" w:sz="0" w:space="0" w:color="auto"/>
        <w:right w:val="none" w:sz="0" w:space="0" w:color="auto"/>
      </w:divBdr>
    </w:div>
    <w:div w:id="1929381984">
      <w:bodyDiv w:val="1"/>
      <w:marLeft w:val="0"/>
      <w:marRight w:val="0"/>
      <w:marTop w:val="0"/>
      <w:marBottom w:val="0"/>
      <w:divBdr>
        <w:top w:val="none" w:sz="0" w:space="0" w:color="auto"/>
        <w:left w:val="none" w:sz="0" w:space="0" w:color="auto"/>
        <w:bottom w:val="none" w:sz="0" w:space="0" w:color="auto"/>
        <w:right w:val="none" w:sz="0" w:space="0" w:color="auto"/>
      </w:divBdr>
    </w:div>
    <w:div w:id="2015719354">
      <w:bodyDiv w:val="1"/>
      <w:marLeft w:val="0"/>
      <w:marRight w:val="0"/>
      <w:marTop w:val="0"/>
      <w:marBottom w:val="0"/>
      <w:divBdr>
        <w:top w:val="none" w:sz="0" w:space="0" w:color="auto"/>
        <w:left w:val="none" w:sz="0" w:space="0" w:color="auto"/>
        <w:bottom w:val="none" w:sz="0" w:space="0" w:color="auto"/>
        <w:right w:val="none" w:sz="0" w:space="0" w:color="auto"/>
      </w:divBdr>
    </w:div>
    <w:div w:id="213714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7C166-E2BB-4A4B-AAB6-01ACFA50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725</TotalTime>
  <Pages>5</Pages>
  <Words>5827</Words>
  <Characters>3322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Jakštienė</dc:creator>
  <cp:keywords/>
  <dc:description/>
  <cp:lastModifiedBy>Aurimas Baigys</cp:lastModifiedBy>
  <cp:revision>27</cp:revision>
  <dcterms:created xsi:type="dcterms:W3CDTF">2025-03-18T15:47:00Z</dcterms:created>
  <dcterms:modified xsi:type="dcterms:W3CDTF">2025-06-05T14:29:00Z</dcterms:modified>
</cp:coreProperties>
</file>